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C0829" w:rsidRDefault="007C445F">
      <w:pPr>
        <w:rPr>
          <w:b/>
        </w:rPr>
      </w:pPr>
      <w:r>
        <w:rPr>
          <w:b/>
        </w:rPr>
        <w:t>MVTX Basis of Estimate Document (BoE)</w:t>
      </w:r>
    </w:p>
    <w:p w:rsidR="009C0829" w:rsidRDefault="007C445F">
      <w:pPr>
        <w:rPr>
          <w:b/>
        </w:rPr>
      </w:pPr>
      <w:r>
        <w:rPr>
          <w:b/>
        </w:rPr>
        <w:t>04/02/2019 v1</w:t>
      </w:r>
    </w:p>
    <w:p w:rsidR="009C0829" w:rsidRDefault="007C445F">
      <w:pPr>
        <w:rPr>
          <w:b/>
          <w:color w:val="FF0000"/>
        </w:rPr>
      </w:pPr>
      <w:r>
        <w:rPr>
          <w:b/>
          <w:color w:val="FF0000"/>
        </w:rPr>
        <w:t>07/25/2019 v2 synced to P6</w:t>
      </w:r>
    </w:p>
    <w:p w:rsidR="009C0829" w:rsidRDefault="009C0829"/>
    <w:p w:rsidR="009C0829" w:rsidRDefault="009C0829"/>
    <w:p w:rsidR="009C0829" w:rsidRDefault="007C445F">
      <w:pPr>
        <w:rPr>
          <w:b/>
        </w:rPr>
      </w:pPr>
      <w:r>
        <w:rPr>
          <w:b/>
        </w:rPr>
        <w:t>Introduction</w:t>
      </w:r>
    </w:p>
    <w:p w:rsidR="009C0829" w:rsidRDefault="009C0829"/>
    <w:p w:rsidR="009C0829" w:rsidRDefault="007C445F">
      <w:r>
        <w:t xml:space="preserve">The MVTX upgrade project for </w:t>
      </w:r>
      <w:proofErr w:type="spellStart"/>
      <w:r>
        <w:t>sPHENIX</w:t>
      </w:r>
      <w:proofErr w:type="spellEnd"/>
      <w:r>
        <w:t xml:space="preserve"> relies on the fact that much of the conceptual design, prototype design, and </w:t>
      </w:r>
      <w:proofErr w:type="gramStart"/>
      <w:r>
        <w:t>prototyping  has</w:t>
      </w:r>
      <w:proofErr w:type="gramEnd"/>
      <w:r>
        <w:t>/will be done by the ALICE ITS Upgrade Group at CERN and through a Los Alamos National Laboratory LDRD(Laboratory Directed res</w:t>
      </w:r>
      <w:r>
        <w:t xml:space="preserve">earch and Development) development effort.  The cost and schedule of the DOE/BNL support consists of final design efforts, procurement, assembly and installation.  Presented here are the effort for the DOE/BNL portion.  The complete cost and schedule file </w:t>
      </w:r>
      <w:r>
        <w:t xml:space="preserve">including the ALICE/ITS and LDRD effort is found in the MVTX project file (also in P6).  The total project cost is $3.7M and after contingency is applied $4.9M.  Finish date is the 1st </w:t>
      </w:r>
      <w:proofErr w:type="spellStart"/>
      <w:r>
        <w:t>Qtr</w:t>
      </w:r>
      <w:proofErr w:type="spellEnd"/>
      <w:r>
        <w:t xml:space="preserve"> </w:t>
      </w:r>
      <w:r w:rsidR="0013563B">
        <w:t xml:space="preserve">of </w:t>
      </w:r>
      <w:r>
        <w:t>FY2024.</w:t>
      </w:r>
    </w:p>
    <w:p w:rsidR="009C0829" w:rsidRDefault="009C0829"/>
    <w:p w:rsidR="009C0829" w:rsidRDefault="007C445F">
      <w:r>
        <w:t>The mechanical design of the MVTX detector will be a “rep</w:t>
      </w:r>
      <w:r>
        <w:t xml:space="preserve">lication” of the ALICE design but since the MVTX detector will sit inside the Intermediate Tracker which is not yet fully designed we have included a 40% contingency to cover a possible modification. Mechanical Integration into </w:t>
      </w:r>
      <w:proofErr w:type="spellStart"/>
      <w:r>
        <w:t>sPHENIX</w:t>
      </w:r>
      <w:proofErr w:type="spellEnd"/>
      <w:r>
        <w:t xml:space="preserve"> requires a clear def</w:t>
      </w:r>
      <w:r>
        <w:t>inition of the surrounding systems. Unfortunately, because the inner volume is still in a state of flux, we have looked at the global support structure for the TPC as an estimate for our needs but with a large contingency. Contingency is risked based and v</w:t>
      </w:r>
      <w:r>
        <w:t>aries between 30% and 40%.</w:t>
      </w:r>
    </w:p>
    <w:p w:rsidR="009C0829" w:rsidRDefault="009C0829"/>
    <w:p w:rsidR="009C0829" w:rsidRDefault="007C445F">
      <w:r>
        <w:t xml:space="preserve">84 Staves and 60 Readout Units (RU) will be procured directly from CERN through US-ALICE with a fixed cost of $1.36M, and are not included in this document (off-project). </w:t>
      </w:r>
    </w:p>
    <w:p w:rsidR="009C0829" w:rsidRDefault="009C0829"/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7C445F">
      <w:pPr>
        <w:rPr>
          <w:b/>
        </w:rPr>
      </w:pPr>
      <w:r>
        <w:rPr>
          <w:b/>
        </w:rPr>
        <w:t xml:space="preserve">MVTX Project Scope </w:t>
      </w:r>
      <w:r w:rsidR="00E622D4">
        <w:rPr>
          <w:b/>
        </w:rPr>
        <w:t xml:space="preserve">- </w:t>
      </w:r>
      <w:r>
        <w:rPr>
          <w:b/>
        </w:rPr>
        <w:t>WBS</w:t>
      </w:r>
    </w:p>
    <w:p w:rsidR="009C0829" w:rsidRDefault="009C0829">
      <w:pPr>
        <w:rPr>
          <w:b/>
        </w:rPr>
      </w:pPr>
    </w:p>
    <w:p w:rsidR="009C0829" w:rsidRDefault="00FA64CA">
      <w:pPr>
        <w:rPr>
          <w:b/>
        </w:rPr>
      </w:pPr>
      <w:r w:rsidRPr="00FA64CA">
        <w:rPr>
          <w:b/>
        </w:rPr>
        <w:drawing>
          <wp:inline distT="0" distB="0" distL="0" distR="0" wp14:anchorId="1E75F50F" wp14:editId="09DD6263">
            <wp:extent cx="5943600" cy="5863590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6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829" w:rsidRDefault="009C0829">
      <w:pPr>
        <w:rPr>
          <w:b/>
        </w:rPr>
      </w:pPr>
    </w:p>
    <w:p w:rsidR="009C0829" w:rsidRDefault="009C0829">
      <w:pPr>
        <w:rPr>
          <w:b/>
        </w:rPr>
      </w:pPr>
    </w:p>
    <w:p w:rsidR="009C0829" w:rsidRDefault="007C445F">
      <w:pPr>
        <w:rPr>
          <w:b/>
        </w:rPr>
      </w:pPr>
      <w:r>
        <w:rPr>
          <w:b/>
        </w:rPr>
        <w:t>MVTX upgrade project major cost items</w:t>
      </w:r>
    </w:p>
    <w:p w:rsidR="009C0829" w:rsidRDefault="009C0829">
      <w:pPr>
        <w:rPr>
          <w:b/>
        </w:rPr>
      </w:pPr>
    </w:p>
    <w:p w:rsidR="009C0829" w:rsidRPr="00816D1C" w:rsidRDefault="007C445F">
      <w:r>
        <w:t>Below we list major cost items and the basis of estimate for the MVTX upgrade project.</w:t>
      </w:r>
      <w:r>
        <w:br w:type="page"/>
      </w:r>
    </w:p>
    <w:p w:rsidR="009C0829" w:rsidRPr="00706CF1" w:rsidRDefault="007C445F">
      <w:pPr>
        <w:rPr>
          <w:b/>
          <w:sz w:val="28"/>
          <w:szCs w:val="28"/>
        </w:rPr>
      </w:pPr>
      <w:r w:rsidRPr="00706CF1">
        <w:rPr>
          <w:b/>
          <w:sz w:val="28"/>
          <w:szCs w:val="28"/>
        </w:rPr>
        <w:lastRenderedPageBreak/>
        <w:t xml:space="preserve">WBS Number: </w:t>
      </w:r>
      <w:proofErr w:type="gramStart"/>
      <w:r w:rsidRPr="00706CF1">
        <w:rPr>
          <w:b/>
          <w:sz w:val="28"/>
          <w:szCs w:val="28"/>
        </w:rPr>
        <w:t>3.</w:t>
      </w:r>
      <w:r w:rsidR="00E622D4" w:rsidRPr="00706CF1">
        <w:rPr>
          <w:b/>
          <w:sz w:val="28"/>
          <w:szCs w:val="28"/>
        </w:rPr>
        <w:t>0</w:t>
      </w:r>
      <w:r w:rsidRPr="00706CF1">
        <w:rPr>
          <w:b/>
          <w:sz w:val="28"/>
          <w:szCs w:val="28"/>
        </w:rPr>
        <w:t>2.</w:t>
      </w:r>
      <w:r w:rsidR="00E622D4" w:rsidRPr="00706CF1">
        <w:rPr>
          <w:b/>
          <w:sz w:val="28"/>
          <w:szCs w:val="28"/>
        </w:rPr>
        <w:t>0</w:t>
      </w:r>
      <w:r w:rsidRPr="00706CF1">
        <w:rPr>
          <w:b/>
          <w:sz w:val="28"/>
          <w:szCs w:val="28"/>
        </w:rPr>
        <w:t>2.</w:t>
      </w:r>
      <w:r w:rsidR="00E622D4" w:rsidRPr="00706CF1">
        <w:rPr>
          <w:b/>
          <w:sz w:val="28"/>
          <w:szCs w:val="28"/>
        </w:rPr>
        <w:t>01</w:t>
      </w:r>
      <w:r w:rsidRPr="00706CF1">
        <w:rPr>
          <w:b/>
          <w:sz w:val="28"/>
          <w:szCs w:val="28"/>
        </w:rPr>
        <w:t xml:space="preserve">  Frontend</w:t>
      </w:r>
      <w:proofErr w:type="gramEnd"/>
      <w:r w:rsidRPr="00706CF1">
        <w:rPr>
          <w:b/>
          <w:sz w:val="28"/>
          <w:szCs w:val="28"/>
        </w:rPr>
        <w:t xml:space="preserve"> Electronics - RU Services </w:t>
      </w:r>
    </w:p>
    <w:p w:rsidR="009C0829" w:rsidRDefault="009C0829"/>
    <w:p w:rsidR="009C0829" w:rsidRDefault="007C445F">
      <w:pPr>
        <w:ind w:firstLine="720"/>
        <w:rPr>
          <w:b/>
          <w:u w:val="single"/>
        </w:rPr>
      </w:pPr>
      <w:r>
        <w:rPr>
          <w:b/>
          <w:u w:val="single"/>
        </w:rPr>
        <w:t>Technical scope:</w:t>
      </w:r>
    </w:p>
    <w:p w:rsidR="009C0829" w:rsidRDefault="007C445F">
      <w:pPr>
        <w:ind w:left="720"/>
      </w:pPr>
      <w:r>
        <w:t>This item contains all t</w:t>
      </w:r>
      <w:r>
        <w:t>he services required for the operation of MVTX readout unit.</w:t>
      </w:r>
    </w:p>
    <w:p w:rsidR="009C0829" w:rsidRDefault="007C445F">
      <w:pPr>
        <w:ind w:firstLine="720"/>
        <w:rPr>
          <w:b/>
          <w:u w:val="single"/>
        </w:rPr>
      </w:pPr>
      <w:r>
        <w:rPr>
          <w:b/>
          <w:u w:val="single"/>
        </w:rPr>
        <w:t>Work statement:</w:t>
      </w:r>
    </w:p>
    <w:p w:rsidR="009C0829" w:rsidRDefault="007C445F">
      <w:pPr>
        <w:ind w:left="720"/>
      </w:pPr>
      <w:r>
        <w:t xml:space="preserve">Produce the identical ALICE/ITS RU cold plates, mezzanine boards and </w:t>
      </w:r>
      <w:proofErr w:type="spellStart"/>
      <w:r>
        <w:t>SamTec</w:t>
      </w:r>
      <w:proofErr w:type="spellEnd"/>
      <w:r>
        <w:t xml:space="preserve"> data cables in the US for 60 RU mother boards to be p</w:t>
      </w:r>
      <w:r w:rsidR="002A38A4">
        <w:t>rovided by BNL</w:t>
      </w:r>
      <w:r>
        <w:t xml:space="preserve"> </w:t>
      </w:r>
      <w:r w:rsidR="002A38A4">
        <w:t xml:space="preserve">purchased </w:t>
      </w:r>
      <w:r>
        <w:t xml:space="preserve">from ALICE ITS upgrade project. </w:t>
      </w:r>
    </w:p>
    <w:p w:rsidR="009C0829" w:rsidRDefault="009C0829"/>
    <w:p w:rsidR="002A38A4" w:rsidRDefault="002A38A4"/>
    <w:p w:rsidR="009C0829" w:rsidRDefault="007C445F">
      <w:pPr>
        <w:ind w:firstLine="720"/>
        <w:rPr>
          <w:b/>
          <w:u w:val="single"/>
        </w:rPr>
      </w:pPr>
      <w:r>
        <w:rPr>
          <w:b/>
          <w:u w:val="single"/>
        </w:rPr>
        <w:t>Assumpti</w:t>
      </w:r>
      <w:r>
        <w:rPr>
          <w:b/>
          <w:u w:val="single"/>
        </w:rPr>
        <w:t>ons used in developing estimate:</w:t>
      </w:r>
    </w:p>
    <w:p w:rsidR="002A38A4" w:rsidRDefault="007C445F">
      <w:pPr>
        <w:ind w:left="720"/>
      </w:pPr>
      <w:r>
        <w:t>We will use the identical RU service components for the MVTX frontend readout system. All the cost</w:t>
      </w:r>
      <w:r w:rsidR="00BF5D06">
        <w:t>s</w:t>
      </w:r>
      <w:r>
        <w:t xml:space="preserve"> are based on the actual ALICE ITS production cost or quotes from fabrication houses used for the ALICE project. </w:t>
      </w:r>
      <w:r w:rsidR="002A38A4">
        <w:t xml:space="preserve">The cost of the MVTX custom </w:t>
      </w:r>
      <w:proofErr w:type="spellStart"/>
      <w:r w:rsidR="002A38A4">
        <w:t>SamTec</w:t>
      </w:r>
      <w:proofErr w:type="spellEnd"/>
      <w:r w:rsidR="002A38A4">
        <w:t xml:space="preserve"> cables are based on the actual cost from LANL R&amp;D purchase of less quantity of 10, scaled up to MVTX quantity of 60. </w:t>
      </w:r>
    </w:p>
    <w:p w:rsidR="009C0829" w:rsidRDefault="002A38A4">
      <w:pPr>
        <w:ind w:left="720"/>
      </w:pPr>
      <w:r>
        <w:t xml:space="preserve"> </w:t>
      </w:r>
    </w:p>
    <w:p w:rsidR="00BF5D06" w:rsidRDefault="00BF5D06">
      <w:pPr>
        <w:ind w:left="720"/>
      </w:pPr>
    </w:p>
    <w:p w:rsidR="009C0829" w:rsidRDefault="007C445F">
      <w:pPr>
        <w:ind w:left="720"/>
        <w:rPr>
          <w:b/>
        </w:rPr>
      </w:pPr>
      <w:r>
        <w:rPr>
          <w:b/>
        </w:rPr>
        <w:t>Cost Summa</w:t>
      </w:r>
      <w:r>
        <w:rPr>
          <w:b/>
        </w:rPr>
        <w:t xml:space="preserve">ry: </w:t>
      </w:r>
      <w:r w:rsidR="00BF5D06">
        <w:rPr>
          <w:b/>
        </w:rPr>
        <w:t>(</w:t>
      </w:r>
      <w:proofErr w:type="spellStart"/>
      <w:r w:rsidR="00BF5D06">
        <w:rPr>
          <w:b/>
        </w:rPr>
        <w:t>Burd</w:t>
      </w:r>
      <w:proofErr w:type="spellEnd"/>
      <w:r w:rsidR="00BF5D06">
        <w:rPr>
          <w:b/>
        </w:rPr>
        <w:t>. AY$)</w:t>
      </w:r>
    </w:p>
    <w:p w:rsidR="009C0829" w:rsidRDefault="009C0829">
      <w:pPr>
        <w:ind w:left="720"/>
      </w:pPr>
    </w:p>
    <w:tbl>
      <w:tblPr>
        <w:tblStyle w:val="a"/>
        <w:tblW w:w="8640" w:type="dxa"/>
        <w:tblInd w:w="8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60"/>
        <w:gridCol w:w="2160"/>
        <w:gridCol w:w="2160"/>
        <w:gridCol w:w="2160"/>
      </w:tblGrid>
      <w:tr w:rsidR="009C0829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7C44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Total (K)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7C44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M&amp;S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7C44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Labor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7C44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Contingency (average)</w:t>
            </w:r>
          </w:p>
        </w:tc>
      </w:tr>
      <w:tr w:rsidR="009C0829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BF5D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213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BF5D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84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BF5D0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129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7C445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2</w:t>
            </w:r>
            <w:r w:rsidR="003A504F">
              <w:t>5</w:t>
            </w:r>
            <w:r>
              <w:t>%</w:t>
            </w:r>
          </w:p>
        </w:tc>
      </w:tr>
    </w:tbl>
    <w:p w:rsidR="009C0829" w:rsidRDefault="009C0829">
      <w:pPr>
        <w:ind w:left="720"/>
      </w:pPr>
    </w:p>
    <w:p w:rsidR="009C0829" w:rsidRDefault="009C0829">
      <w:pPr>
        <w:rPr>
          <w:b/>
        </w:rPr>
      </w:pPr>
    </w:p>
    <w:p w:rsidR="00BF5D06" w:rsidRDefault="00FC6199">
      <w:pPr>
        <w:rPr>
          <w:b/>
        </w:rPr>
      </w:pPr>
      <w:r>
        <w:rPr>
          <w:b/>
        </w:rPr>
        <w:t>Quotes of M&amp;S items</w:t>
      </w:r>
    </w:p>
    <w:p w:rsidR="00FC6199" w:rsidRDefault="00FC6199">
      <w:pPr>
        <w:rPr>
          <w:b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FC6199" w:rsidTr="00FC6199">
        <w:tc>
          <w:tcPr>
            <w:tcW w:w="4675" w:type="dxa"/>
          </w:tcPr>
          <w:p w:rsidR="00FC6199" w:rsidRDefault="00FC6199">
            <w:pPr>
              <w:rPr>
                <w:b/>
              </w:rPr>
            </w:pPr>
            <w:r>
              <w:rPr>
                <w:b/>
              </w:rPr>
              <w:t>Major Items</w:t>
            </w:r>
          </w:p>
        </w:tc>
        <w:tc>
          <w:tcPr>
            <w:tcW w:w="4675" w:type="dxa"/>
          </w:tcPr>
          <w:p w:rsidR="00FC6199" w:rsidRDefault="00FC6199">
            <w:pPr>
              <w:rPr>
                <w:b/>
              </w:rPr>
            </w:pPr>
            <w:r>
              <w:rPr>
                <w:b/>
              </w:rPr>
              <w:t>Cost (Quote), $K</w:t>
            </w:r>
          </w:p>
        </w:tc>
      </w:tr>
      <w:tr w:rsidR="00FC6199" w:rsidTr="00FC6199">
        <w:tc>
          <w:tcPr>
            <w:tcW w:w="4675" w:type="dxa"/>
          </w:tcPr>
          <w:p w:rsidR="00FC6199" w:rsidRDefault="00FC6199">
            <w:pPr>
              <w:rPr>
                <w:b/>
              </w:rPr>
            </w:pPr>
          </w:p>
        </w:tc>
        <w:tc>
          <w:tcPr>
            <w:tcW w:w="4675" w:type="dxa"/>
          </w:tcPr>
          <w:p w:rsidR="00FC6199" w:rsidRDefault="00FC6199">
            <w:pPr>
              <w:rPr>
                <w:b/>
              </w:rPr>
            </w:pPr>
          </w:p>
        </w:tc>
      </w:tr>
      <w:tr w:rsidR="00FC6199" w:rsidTr="00FC6199">
        <w:tc>
          <w:tcPr>
            <w:tcW w:w="4675" w:type="dxa"/>
          </w:tcPr>
          <w:p w:rsidR="00FC6199" w:rsidRDefault="00FC6199">
            <w:pPr>
              <w:rPr>
                <w:b/>
              </w:rPr>
            </w:pPr>
            <w:r>
              <w:rPr>
                <w:b/>
              </w:rPr>
              <w:t>Cold Plates</w:t>
            </w:r>
          </w:p>
        </w:tc>
        <w:tc>
          <w:tcPr>
            <w:tcW w:w="4675" w:type="dxa"/>
          </w:tcPr>
          <w:p w:rsidR="00FC6199" w:rsidRDefault="00FC6199">
            <w:pPr>
              <w:rPr>
                <w:b/>
              </w:rPr>
            </w:pPr>
            <w:r>
              <w:rPr>
                <w:b/>
              </w:rPr>
              <w:t>15.4</w:t>
            </w:r>
          </w:p>
        </w:tc>
      </w:tr>
      <w:tr w:rsidR="00FC6199" w:rsidTr="00FC6199">
        <w:tc>
          <w:tcPr>
            <w:tcW w:w="4675" w:type="dxa"/>
          </w:tcPr>
          <w:p w:rsidR="00FC6199" w:rsidRDefault="00FC6199">
            <w:pPr>
              <w:rPr>
                <w:b/>
              </w:rPr>
            </w:pPr>
            <w:r>
              <w:rPr>
                <w:b/>
              </w:rPr>
              <w:t>RU Transition Boards</w:t>
            </w:r>
          </w:p>
        </w:tc>
        <w:tc>
          <w:tcPr>
            <w:tcW w:w="4675" w:type="dxa"/>
          </w:tcPr>
          <w:p w:rsidR="00FC6199" w:rsidRDefault="00FC6199">
            <w:pPr>
              <w:rPr>
                <w:b/>
              </w:rPr>
            </w:pPr>
            <w:r>
              <w:rPr>
                <w:b/>
              </w:rPr>
              <w:t>7.9</w:t>
            </w:r>
          </w:p>
        </w:tc>
      </w:tr>
      <w:tr w:rsidR="00FC6199" w:rsidTr="00FC6199">
        <w:tc>
          <w:tcPr>
            <w:tcW w:w="4675" w:type="dxa"/>
          </w:tcPr>
          <w:p w:rsidR="00FC6199" w:rsidRDefault="00FC6199">
            <w:pPr>
              <w:rPr>
                <w:b/>
              </w:rPr>
            </w:pPr>
            <w:r>
              <w:rPr>
                <w:b/>
              </w:rPr>
              <w:t>RU Power Mezzanine Cards</w:t>
            </w:r>
          </w:p>
        </w:tc>
        <w:tc>
          <w:tcPr>
            <w:tcW w:w="4675" w:type="dxa"/>
          </w:tcPr>
          <w:p w:rsidR="00FC6199" w:rsidRDefault="00FC6199">
            <w:pPr>
              <w:rPr>
                <w:b/>
              </w:rPr>
            </w:pPr>
            <w:r>
              <w:rPr>
                <w:b/>
              </w:rPr>
              <w:t>4.7</w:t>
            </w:r>
          </w:p>
        </w:tc>
      </w:tr>
      <w:tr w:rsidR="00FC6199" w:rsidTr="00FC6199">
        <w:tc>
          <w:tcPr>
            <w:tcW w:w="4675" w:type="dxa"/>
          </w:tcPr>
          <w:p w:rsidR="00FC6199" w:rsidRDefault="00FC6199">
            <w:pPr>
              <w:rPr>
                <w:b/>
              </w:rPr>
            </w:pPr>
            <w:proofErr w:type="spellStart"/>
            <w:r>
              <w:rPr>
                <w:b/>
              </w:rPr>
              <w:t>SamTec</w:t>
            </w:r>
            <w:proofErr w:type="spellEnd"/>
            <w:r>
              <w:rPr>
                <w:b/>
              </w:rPr>
              <w:t xml:space="preserve"> Cables</w:t>
            </w:r>
          </w:p>
        </w:tc>
        <w:tc>
          <w:tcPr>
            <w:tcW w:w="4675" w:type="dxa"/>
          </w:tcPr>
          <w:p w:rsidR="00FC6199" w:rsidRDefault="00FC6199">
            <w:pPr>
              <w:rPr>
                <w:b/>
              </w:rPr>
            </w:pPr>
            <w:r>
              <w:rPr>
                <w:b/>
              </w:rPr>
              <w:t>30</w:t>
            </w:r>
          </w:p>
        </w:tc>
      </w:tr>
    </w:tbl>
    <w:p w:rsidR="009C0829" w:rsidRDefault="009C0829">
      <w:pPr>
        <w:rPr>
          <w:b/>
        </w:rPr>
      </w:pPr>
    </w:p>
    <w:p w:rsidR="00693FA4" w:rsidRDefault="00693FA4"/>
    <w:p w:rsidR="00C6454C" w:rsidRDefault="00C6454C">
      <w:r>
        <w:t xml:space="preserve">Cold plates, Transition </w:t>
      </w:r>
      <w:proofErr w:type="spellStart"/>
      <w:r>
        <w:t>baords</w:t>
      </w:r>
      <w:proofErr w:type="spellEnd"/>
      <w:r>
        <w:t xml:space="preserve"> and Power Mezz. are based on quotes from UT-A</w:t>
      </w:r>
      <w:r w:rsidR="008202C7">
        <w:t xml:space="preserve"> in 2019</w:t>
      </w:r>
      <w:r>
        <w:t>;</w:t>
      </w:r>
    </w:p>
    <w:p w:rsidR="00AF5E4D" w:rsidRDefault="0006493C">
      <w:proofErr w:type="spellStart"/>
      <w:r>
        <w:t>SamTec</w:t>
      </w:r>
      <w:proofErr w:type="spellEnd"/>
      <w:r>
        <w:t xml:space="preserve"> cables are based on the actual cost of LANL R&amp;D </w:t>
      </w:r>
      <w:r w:rsidR="00224D4B">
        <w:t>8</w:t>
      </w:r>
      <w:r>
        <w:t>m</w:t>
      </w:r>
      <w:r w:rsidR="007A26E2">
        <w:t xml:space="preserve"> long cables</w:t>
      </w:r>
      <w:r>
        <w:t>, $1k/</w:t>
      </w:r>
      <w:r w:rsidR="00AF5E4D">
        <w:t>per</w:t>
      </w:r>
      <w:r w:rsidR="00C6454C">
        <w:t>-pa</w:t>
      </w:r>
      <w:r w:rsidR="00AF5E4D">
        <w:t>ir</w:t>
      </w:r>
      <w:r w:rsidR="00C6454C">
        <w:t xml:space="preserve"> for quantity of 10 readout cables. Scaled up to 60 cables</w:t>
      </w:r>
      <w:r w:rsidR="007A26E2">
        <w:t xml:space="preserve"> (30 pairs</w:t>
      </w:r>
      <w:r w:rsidR="00837765">
        <w:t xml:space="preserve"> of readout cables</w:t>
      </w:r>
      <w:r w:rsidR="007A26E2">
        <w:t>)</w:t>
      </w:r>
      <w:r w:rsidR="00C6454C">
        <w:t xml:space="preserve">, total of $30K. </w:t>
      </w:r>
    </w:p>
    <w:p w:rsidR="00AF5E4D" w:rsidRDefault="00AF5E4D"/>
    <w:p w:rsidR="00224D4B" w:rsidRDefault="00224D4B"/>
    <w:p w:rsidR="00693FA4" w:rsidRDefault="00693FA4" w:rsidP="00693FA4">
      <w:pPr>
        <w:keepNext/>
      </w:pPr>
      <w:r w:rsidRPr="00693FA4">
        <w:lastRenderedPageBreak/>
        <w:drawing>
          <wp:inline distT="0" distB="0" distL="0" distR="0" wp14:anchorId="0DE2B733" wp14:editId="77984579">
            <wp:extent cx="5943600" cy="4023995"/>
            <wp:effectExtent l="0" t="0" r="0" b="190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2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FA4" w:rsidRDefault="00693FA4" w:rsidP="00693FA4">
      <w:pPr>
        <w:pStyle w:val="Caption"/>
      </w:pPr>
      <w:r>
        <w:t xml:space="preserve">Figure </w:t>
      </w:r>
      <w:fldSimple w:instr=" SEQ Figure \* ARABIC ">
        <w:r w:rsidR="00505504">
          <w:rPr>
            <w:noProof/>
          </w:rPr>
          <w:t>1</w:t>
        </w:r>
      </w:fldSimple>
      <w:r>
        <w:t xml:space="preserve"> Quote from UT-A on RU Cold plates, and transition and power mezz. boards.</w:t>
      </w:r>
    </w:p>
    <w:p w:rsidR="00224D4B" w:rsidRDefault="00224D4B">
      <w:r w:rsidRPr="00224D4B">
        <w:lastRenderedPageBreak/>
        <w:drawing>
          <wp:inline distT="0" distB="0" distL="0" distR="0" wp14:anchorId="10418AD2" wp14:editId="6E3B9909">
            <wp:extent cx="5943600" cy="47752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7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829" w:rsidRDefault="007C445F">
      <w:pPr>
        <w:rPr>
          <w:b/>
        </w:rPr>
      </w:pPr>
      <w:r>
        <w:br w:type="page"/>
      </w:r>
    </w:p>
    <w:p w:rsidR="009C0829" w:rsidRPr="00706CF1" w:rsidRDefault="007C445F">
      <w:pPr>
        <w:rPr>
          <w:b/>
          <w:sz w:val="28"/>
          <w:szCs w:val="28"/>
        </w:rPr>
      </w:pPr>
      <w:r w:rsidRPr="00706CF1">
        <w:rPr>
          <w:b/>
          <w:sz w:val="28"/>
          <w:szCs w:val="28"/>
        </w:rPr>
        <w:lastRenderedPageBreak/>
        <w:t xml:space="preserve">WBS Number: </w:t>
      </w:r>
      <w:proofErr w:type="gramStart"/>
      <w:r w:rsidRPr="00706CF1">
        <w:rPr>
          <w:b/>
          <w:sz w:val="28"/>
          <w:szCs w:val="28"/>
        </w:rPr>
        <w:t>3.</w:t>
      </w:r>
      <w:r w:rsidR="00706CF1" w:rsidRPr="00706CF1">
        <w:rPr>
          <w:b/>
          <w:sz w:val="28"/>
          <w:szCs w:val="28"/>
        </w:rPr>
        <w:t>0</w:t>
      </w:r>
      <w:r w:rsidRPr="00706CF1">
        <w:rPr>
          <w:b/>
          <w:sz w:val="28"/>
          <w:szCs w:val="28"/>
        </w:rPr>
        <w:t>2.</w:t>
      </w:r>
      <w:r w:rsidR="00706CF1" w:rsidRPr="00706CF1">
        <w:rPr>
          <w:b/>
          <w:sz w:val="28"/>
          <w:szCs w:val="28"/>
        </w:rPr>
        <w:t>0</w:t>
      </w:r>
      <w:r w:rsidRPr="00706CF1">
        <w:rPr>
          <w:b/>
          <w:sz w:val="28"/>
          <w:szCs w:val="28"/>
        </w:rPr>
        <w:t>2.</w:t>
      </w:r>
      <w:r w:rsidR="00706CF1" w:rsidRPr="00706CF1">
        <w:rPr>
          <w:b/>
          <w:sz w:val="28"/>
          <w:szCs w:val="28"/>
        </w:rPr>
        <w:t>02</w:t>
      </w:r>
      <w:r w:rsidRPr="00706CF1">
        <w:rPr>
          <w:b/>
          <w:sz w:val="28"/>
          <w:szCs w:val="28"/>
        </w:rPr>
        <w:t xml:space="preserve">  Backend</w:t>
      </w:r>
      <w:proofErr w:type="gramEnd"/>
      <w:r w:rsidRPr="00706CF1">
        <w:rPr>
          <w:b/>
          <w:sz w:val="28"/>
          <w:szCs w:val="28"/>
        </w:rPr>
        <w:t xml:space="preserve"> Electronics - FELIX </w:t>
      </w:r>
      <w:r w:rsidR="00706CF1">
        <w:rPr>
          <w:b/>
          <w:sz w:val="28"/>
          <w:szCs w:val="28"/>
        </w:rPr>
        <w:t>2.0</w:t>
      </w:r>
    </w:p>
    <w:p w:rsidR="009C0829" w:rsidRDefault="009C0829"/>
    <w:p w:rsidR="009C0829" w:rsidRDefault="007C445F">
      <w:pPr>
        <w:ind w:firstLine="720"/>
        <w:rPr>
          <w:b/>
          <w:u w:val="single"/>
        </w:rPr>
      </w:pPr>
      <w:r>
        <w:rPr>
          <w:b/>
          <w:u w:val="single"/>
        </w:rPr>
        <w:t>Technical scope:</w:t>
      </w:r>
    </w:p>
    <w:p w:rsidR="00706CF1" w:rsidRDefault="007C445F" w:rsidP="000813CB">
      <w:pPr>
        <w:ind w:left="720"/>
      </w:pPr>
      <w:r>
        <w:t xml:space="preserve">This item contains all the backend readout electronics FELIX boards </w:t>
      </w:r>
      <w:r w:rsidR="00706CF1">
        <w:t xml:space="preserve">and associated optical fiber and patch panel systems </w:t>
      </w:r>
      <w:r>
        <w:t>required for MVTX readout.</w:t>
      </w:r>
    </w:p>
    <w:p w:rsidR="009C0829" w:rsidRDefault="007C445F">
      <w:pPr>
        <w:ind w:firstLine="720"/>
        <w:rPr>
          <w:b/>
          <w:u w:val="single"/>
        </w:rPr>
      </w:pPr>
      <w:r>
        <w:rPr>
          <w:b/>
          <w:u w:val="single"/>
        </w:rPr>
        <w:t>Work statement:</w:t>
      </w:r>
    </w:p>
    <w:p w:rsidR="009C0829" w:rsidRDefault="007C445F">
      <w:pPr>
        <w:ind w:left="720"/>
      </w:pPr>
      <w:r>
        <w:t xml:space="preserve">Produce 8 FELIX boards to integrate MVTX readout electronics into the </w:t>
      </w:r>
      <w:proofErr w:type="spellStart"/>
      <w:r>
        <w:t>sPHENIX</w:t>
      </w:r>
      <w:proofErr w:type="spellEnd"/>
      <w:r>
        <w:t xml:space="preserve"> DAQ system. </w:t>
      </w:r>
      <w:r w:rsidR="00706CF1">
        <w:t xml:space="preserve">And procure optical fibers and patch panel boxes for 8 FELIX units. </w:t>
      </w:r>
    </w:p>
    <w:p w:rsidR="009C0829" w:rsidRDefault="009C0829"/>
    <w:p w:rsidR="009C0829" w:rsidRDefault="007C445F">
      <w:pPr>
        <w:ind w:firstLine="720"/>
        <w:rPr>
          <w:b/>
          <w:u w:val="single"/>
        </w:rPr>
      </w:pPr>
      <w:r>
        <w:rPr>
          <w:b/>
          <w:u w:val="single"/>
        </w:rPr>
        <w:t>Assumptions used in developing estimate:</w:t>
      </w:r>
    </w:p>
    <w:p w:rsidR="009C0829" w:rsidRDefault="007C445F">
      <w:pPr>
        <w:ind w:left="720"/>
      </w:pPr>
      <w:r>
        <w:t xml:space="preserve">We will use the ATLAS FELIX v2.0 PCIe board developed by the BNL group for the ATLAS upgrade. The FELIX board production quote for </w:t>
      </w:r>
      <w:proofErr w:type="spellStart"/>
      <w:r>
        <w:t>sPHENIX</w:t>
      </w:r>
      <w:proofErr w:type="spellEnd"/>
      <w:r>
        <w:t xml:space="preserve"> was obtained in 2018, </w:t>
      </w:r>
      <w:r w:rsidR="000813CB">
        <w:t>under</w:t>
      </w:r>
      <w:r>
        <w:t xml:space="preserve"> $8K per board</w:t>
      </w:r>
      <w:r w:rsidR="00706CF1">
        <w:t xml:space="preserve"> for </w:t>
      </w:r>
      <w:proofErr w:type="spellStart"/>
      <w:r w:rsidR="00706CF1">
        <w:t>sPHENIX</w:t>
      </w:r>
      <w:proofErr w:type="spellEnd"/>
      <w:r w:rsidR="00706CF1">
        <w:t xml:space="preserve"> TPC production.</w:t>
      </w:r>
      <w:r>
        <w:t xml:space="preserve">  A total of 8 FELIX boards </w:t>
      </w:r>
      <w:proofErr w:type="gramStart"/>
      <w:r>
        <w:t>( 6</w:t>
      </w:r>
      <w:proofErr w:type="gramEnd"/>
      <w:r>
        <w:t xml:space="preserve"> + 2 spares) are required for MVTX.</w:t>
      </w:r>
      <w:r w:rsidR="00706CF1">
        <w:t xml:space="preserve"> Cos of the optical fibers and patch panel boxes are based on the actual cost occurred to LANL MVTX readout R&amp;D project. </w:t>
      </w:r>
    </w:p>
    <w:p w:rsidR="009C0829" w:rsidRDefault="009C0829">
      <w:pPr>
        <w:ind w:left="720"/>
      </w:pPr>
    </w:p>
    <w:p w:rsidR="009C0829" w:rsidRDefault="007C445F">
      <w:pPr>
        <w:ind w:left="720"/>
        <w:rPr>
          <w:b/>
        </w:rPr>
      </w:pPr>
      <w:r>
        <w:rPr>
          <w:b/>
        </w:rPr>
        <w:t>Cost Su</w:t>
      </w:r>
      <w:r>
        <w:rPr>
          <w:b/>
        </w:rPr>
        <w:t xml:space="preserve">mmary: </w:t>
      </w:r>
      <w:r w:rsidR="00706CF1">
        <w:rPr>
          <w:b/>
        </w:rPr>
        <w:t>(</w:t>
      </w:r>
      <w:proofErr w:type="spellStart"/>
      <w:r w:rsidR="00706CF1">
        <w:rPr>
          <w:b/>
        </w:rPr>
        <w:t>Burd</w:t>
      </w:r>
      <w:proofErr w:type="spellEnd"/>
      <w:r w:rsidR="00706CF1">
        <w:rPr>
          <w:b/>
        </w:rPr>
        <w:t>. AY$)</w:t>
      </w:r>
    </w:p>
    <w:p w:rsidR="009C0829" w:rsidRDefault="009C0829">
      <w:pPr>
        <w:ind w:left="720"/>
      </w:pPr>
    </w:p>
    <w:tbl>
      <w:tblPr>
        <w:tblStyle w:val="a0"/>
        <w:tblW w:w="8640" w:type="dxa"/>
        <w:tblInd w:w="8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60"/>
        <w:gridCol w:w="2160"/>
        <w:gridCol w:w="2160"/>
        <w:gridCol w:w="2160"/>
      </w:tblGrid>
      <w:tr w:rsidR="009C0829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7C445F">
            <w:pPr>
              <w:widowControl w:val="0"/>
              <w:spacing w:line="240" w:lineRule="auto"/>
            </w:pPr>
            <w:r>
              <w:t>Total (K)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7C445F">
            <w:pPr>
              <w:widowControl w:val="0"/>
              <w:spacing w:line="240" w:lineRule="auto"/>
            </w:pPr>
            <w:r>
              <w:t>M&amp;S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7C445F">
            <w:pPr>
              <w:widowControl w:val="0"/>
              <w:spacing w:line="240" w:lineRule="auto"/>
            </w:pPr>
            <w:r>
              <w:t>Labor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7C445F">
            <w:pPr>
              <w:widowControl w:val="0"/>
              <w:spacing w:line="240" w:lineRule="auto"/>
            </w:pPr>
            <w:r>
              <w:t>Contingency (average)</w:t>
            </w:r>
          </w:p>
        </w:tc>
      </w:tr>
      <w:tr w:rsidR="009C0829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7C445F">
            <w:pPr>
              <w:widowControl w:val="0"/>
              <w:spacing w:line="240" w:lineRule="auto"/>
            </w:pPr>
            <w:r>
              <w:t>1</w:t>
            </w:r>
            <w:r w:rsidR="00AC6083">
              <w:t>10.6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AC6083">
            <w:pPr>
              <w:widowControl w:val="0"/>
              <w:spacing w:line="240" w:lineRule="auto"/>
            </w:pPr>
            <w:r>
              <w:t>90.0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AC6083">
            <w:pPr>
              <w:widowControl w:val="0"/>
              <w:spacing w:line="240" w:lineRule="auto"/>
            </w:pPr>
            <w:r>
              <w:t>20.5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7C445F">
            <w:pPr>
              <w:widowControl w:val="0"/>
              <w:spacing w:line="240" w:lineRule="auto"/>
            </w:pPr>
            <w:r>
              <w:t>2</w:t>
            </w:r>
            <w:r w:rsidR="003A504F">
              <w:t>5</w:t>
            </w:r>
            <w:r>
              <w:t>%</w:t>
            </w:r>
          </w:p>
        </w:tc>
      </w:tr>
    </w:tbl>
    <w:p w:rsidR="009C0829" w:rsidRDefault="009C0829">
      <w:pPr>
        <w:ind w:left="720"/>
      </w:pPr>
    </w:p>
    <w:p w:rsidR="009C0829" w:rsidRDefault="009C0829">
      <w:pPr>
        <w:ind w:left="720"/>
      </w:pPr>
    </w:p>
    <w:p w:rsidR="00505504" w:rsidRDefault="00505504" w:rsidP="00505504">
      <w:pPr>
        <w:keepNext/>
      </w:pPr>
      <w:r w:rsidRPr="00505504">
        <w:lastRenderedPageBreak/>
        <w:drawing>
          <wp:inline distT="0" distB="0" distL="0" distR="0" wp14:anchorId="12056FDC" wp14:editId="5F9BC2B5">
            <wp:extent cx="5943600" cy="3564890"/>
            <wp:effectExtent l="0" t="0" r="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504" w:rsidRDefault="00505504" w:rsidP="00505504">
      <w:pPr>
        <w:pStyle w:val="Caption"/>
      </w:pPr>
      <w:r>
        <w:t xml:space="preserve">Figure </w:t>
      </w:r>
      <w:fldSimple w:instr=" SEQ Figure \* ARABIC ">
        <w:r>
          <w:rPr>
            <w:noProof/>
          </w:rPr>
          <w:t>2</w:t>
        </w:r>
      </w:fldSimple>
      <w:r>
        <w:t xml:space="preserve">. FELIX v2.0 production cost shown in the </w:t>
      </w:r>
      <w:proofErr w:type="spellStart"/>
      <w:r>
        <w:t>sPHENIX</w:t>
      </w:r>
      <w:proofErr w:type="spellEnd"/>
      <w:r>
        <w:t xml:space="preserve"> PD2/3 for TPC DAM production</w:t>
      </w:r>
      <w:r w:rsidR="00BF5150">
        <w:t xml:space="preserve">, as well as optical fibers, patch panels. For 20 FELIX v2.0, total direct cost is $130K, or $6.5K per FELIX board. </w:t>
      </w:r>
    </w:p>
    <w:p w:rsidR="009C0829" w:rsidRDefault="007C445F">
      <w:pPr>
        <w:rPr>
          <w:b/>
        </w:rPr>
      </w:pPr>
      <w:r>
        <w:br w:type="page"/>
      </w:r>
    </w:p>
    <w:p w:rsidR="00D66D1B" w:rsidRDefault="00D66D1B" w:rsidP="00D66D1B">
      <w:pPr>
        <w:rPr>
          <w:b/>
        </w:rPr>
      </w:pPr>
      <w:r>
        <w:rPr>
          <w:b/>
        </w:rPr>
        <w:lastRenderedPageBreak/>
        <w:t xml:space="preserve">WBS Number: </w:t>
      </w:r>
      <w:proofErr w:type="gramStart"/>
      <w:r>
        <w:rPr>
          <w:b/>
        </w:rPr>
        <w:t>3.02.02.03.01  MVTX</w:t>
      </w:r>
      <w:proofErr w:type="gramEnd"/>
      <w:r>
        <w:rPr>
          <w:b/>
        </w:rPr>
        <w:t xml:space="preserve"> Power </w:t>
      </w:r>
      <w:r w:rsidR="00FB2D7E">
        <w:rPr>
          <w:b/>
        </w:rPr>
        <w:t xml:space="preserve">Unit </w:t>
      </w:r>
      <w:r>
        <w:rPr>
          <w:b/>
        </w:rPr>
        <w:t>Board</w:t>
      </w:r>
      <w:r w:rsidR="00FB2D7E">
        <w:rPr>
          <w:b/>
        </w:rPr>
        <w:t>s</w:t>
      </w:r>
    </w:p>
    <w:p w:rsidR="00D66D1B" w:rsidRDefault="00D66D1B" w:rsidP="00D66D1B"/>
    <w:p w:rsidR="00D66D1B" w:rsidRDefault="00D66D1B" w:rsidP="00D66D1B">
      <w:pPr>
        <w:ind w:firstLine="720"/>
        <w:rPr>
          <w:b/>
          <w:u w:val="single"/>
        </w:rPr>
      </w:pPr>
      <w:r>
        <w:rPr>
          <w:b/>
          <w:u w:val="single"/>
        </w:rPr>
        <w:t>Technical scope:</w:t>
      </w:r>
    </w:p>
    <w:p w:rsidR="00D66D1B" w:rsidRDefault="00D66D1B" w:rsidP="00D66D1B">
      <w:pPr>
        <w:ind w:left="720"/>
      </w:pPr>
      <w:r>
        <w:t>This item contains all power control and modules required for MVTX staves and electronics.</w:t>
      </w:r>
    </w:p>
    <w:p w:rsidR="00D66D1B" w:rsidRDefault="00D66D1B" w:rsidP="00D66D1B">
      <w:pPr>
        <w:ind w:firstLine="720"/>
        <w:rPr>
          <w:b/>
          <w:u w:val="single"/>
        </w:rPr>
      </w:pPr>
      <w:r>
        <w:rPr>
          <w:b/>
          <w:u w:val="single"/>
        </w:rPr>
        <w:t>Work statement:</w:t>
      </w:r>
    </w:p>
    <w:p w:rsidR="00FB2D7E" w:rsidRDefault="00D66D1B" w:rsidP="00D66D1B">
      <w:pPr>
        <w:ind w:left="720"/>
      </w:pPr>
      <w:r>
        <w:t>Produce 30 ALICE/ITS power distribution units (24 + 6 spares) for staves</w:t>
      </w:r>
      <w:r w:rsidR="00FB2D7E">
        <w:t>.</w:t>
      </w:r>
    </w:p>
    <w:p w:rsidR="00D66D1B" w:rsidRDefault="00D66D1B" w:rsidP="00D66D1B">
      <w:pPr>
        <w:ind w:left="720"/>
      </w:pPr>
      <w:r>
        <w:t xml:space="preserve"> </w:t>
      </w:r>
    </w:p>
    <w:p w:rsidR="00D66D1B" w:rsidRDefault="00D66D1B" w:rsidP="00D66D1B"/>
    <w:p w:rsidR="00D66D1B" w:rsidRDefault="00D66D1B" w:rsidP="00D66D1B">
      <w:pPr>
        <w:ind w:firstLine="720"/>
        <w:rPr>
          <w:b/>
          <w:u w:val="single"/>
        </w:rPr>
      </w:pPr>
      <w:r>
        <w:rPr>
          <w:b/>
          <w:u w:val="single"/>
        </w:rPr>
        <w:t>Assumptions used in developing estimate:</w:t>
      </w:r>
    </w:p>
    <w:p w:rsidR="00D66D1B" w:rsidRDefault="00D66D1B" w:rsidP="00D66D1B">
      <w:pPr>
        <w:ind w:left="720"/>
      </w:pPr>
      <w:r>
        <w:t xml:space="preserve">We will use the identical ALICE/ITS power distribution units </w:t>
      </w:r>
      <w:r w:rsidR="00FB2D7E">
        <w:t xml:space="preserve">(PU) </w:t>
      </w:r>
      <w:r>
        <w:t xml:space="preserve">for MVTX operation. The production cost is estimated (from ALICE production) $2500 per board for a production of 30 boards in US; </w:t>
      </w:r>
      <w:r w:rsidR="00CB0C22">
        <w:t xml:space="preserve">and </w:t>
      </w:r>
      <w:proofErr w:type="gramStart"/>
      <w:r w:rsidR="00CB0C22">
        <w:t>also</w:t>
      </w:r>
      <w:proofErr w:type="gramEnd"/>
      <w:r w:rsidR="00CB0C22">
        <w:t xml:space="preserve"> the cooling plates for each PU board.</w:t>
      </w:r>
    </w:p>
    <w:p w:rsidR="00D66D1B" w:rsidRDefault="00D66D1B" w:rsidP="00D66D1B">
      <w:pPr>
        <w:ind w:left="720"/>
      </w:pPr>
    </w:p>
    <w:p w:rsidR="00D66D1B" w:rsidRDefault="00D66D1B" w:rsidP="00D66D1B">
      <w:pPr>
        <w:ind w:left="720"/>
      </w:pPr>
    </w:p>
    <w:p w:rsidR="00D66D1B" w:rsidRDefault="00D66D1B" w:rsidP="00D66D1B">
      <w:pPr>
        <w:ind w:left="720"/>
        <w:rPr>
          <w:b/>
        </w:rPr>
      </w:pPr>
      <w:r>
        <w:rPr>
          <w:b/>
        </w:rPr>
        <w:t>Cost Summary: (</w:t>
      </w:r>
      <w:proofErr w:type="spellStart"/>
      <w:r>
        <w:rPr>
          <w:b/>
        </w:rPr>
        <w:t>Burd</w:t>
      </w:r>
      <w:proofErr w:type="spellEnd"/>
      <w:r>
        <w:rPr>
          <w:b/>
        </w:rPr>
        <w:t>. AY$)</w:t>
      </w:r>
    </w:p>
    <w:p w:rsidR="00D66D1B" w:rsidRDefault="00D66D1B" w:rsidP="00D66D1B">
      <w:pPr>
        <w:ind w:left="720"/>
      </w:pPr>
    </w:p>
    <w:tbl>
      <w:tblPr>
        <w:tblStyle w:val="a1"/>
        <w:tblW w:w="8640" w:type="dxa"/>
        <w:tblInd w:w="8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60"/>
        <w:gridCol w:w="2160"/>
        <w:gridCol w:w="2160"/>
        <w:gridCol w:w="2160"/>
      </w:tblGrid>
      <w:tr w:rsidR="00D66D1B" w:rsidTr="0040118C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66D1B" w:rsidRDefault="00D66D1B" w:rsidP="0040118C">
            <w:pPr>
              <w:widowControl w:val="0"/>
              <w:spacing w:line="240" w:lineRule="auto"/>
            </w:pPr>
            <w:r>
              <w:t>Total (K)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66D1B" w:rsidRDefault="00D66D1B" w:rsidP="0040118C">
            <w:pPr>
              <w:widowControl w:val="0"/>
              <w:spacing w:line="240" w:lineRule="auto"/>
            </w:pPr>
            <w:r>
              <w:t>M&amp;S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66D1B" w:rsidRDefault="00D66D1B" w:rsidP="0040118C">
            <w:pPr>
              <w:widowControl w:val="0"/>
              <w:spacing w:line="240" w:lineRule="auto"/>
            </w:pPr>
            <w:r>
              <w:t>Labor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66D1B" w:rsidRDefault="00D66D1B" w:rsidP="0040118C">
            <w:pPr>
              <w:widowControl w:val="0"/>
              <w:spacing w:line="240" w:lineRule="auto"/>
            </w:pPr>
            <w:r>
              <w:t>Contingency (average)</w:t>
            </w:r>
          </w:p>
        </w:tc>
      </w:tr>
      <w:tr w:rsidR="00D66D1B" w:rsidTr="0040118C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66D1B" w:rsidRDefault="00FB2D7E" w:rsidP="0040118C">
            <w:pPr>
              <w:widowControl w:val="0"/>
              <w:spacing w:line="240" w:lineRule="auto"/>
            </w:pPr>
            <w:r>
              <w:t>246.0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66D1B" w:rsidRDefault="00FB2D7E" w:rsidP="0040118C">
            <w:pPr>
              <w:widowControl w:val="0"/>
              <w:spacing w:line="240" w:lineRule="auto"/>
            </w:pPr>
            <w:r>
              <w:t>184.4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66D1B" w:rsidRDefault="00FB2D7E" w:rsidP="0040118C">
            <w:pPr>
              <w:widowControl w:val="0"/>
              <w:spacing w:line="240" w:lineRule="auto"/>
            </w:pPr>
            <w:r>
              <w:t>61.6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66D1B" w:rsidRDefault="00D66D1B" w:rsidP="0040118C">
            <w:pPr>
              <w:widowControl w:val="0"/>
              <w:spacing w:line="240" w:lineRule="auto"/>
            </w:pPr>
            <w:r>
              <w:t>2</w:t>
            </w:r>
            <w:r w:rsidR="003A504F">
              <w:t>5</w:t>
            </w:r>
            <w:r>
              <w:t>%</w:t>
            </w:r>
          </w:p>
        </w:tc>
      </w:tr>
    </w:tbl>
    <w:p w:rsidR="00D66D1B" w:rsidRDefault="00D66D1B" w:rsidP="00D66D1B">
      <w:pPr>
        <w:ind w:left="720"/>
      </w:pPr>
    </w:p>
    <w:p w:rsidR="00D66D1B" w:rsidRDefault="00D66D1B" w:rsidP="00D66D1B">
      <w:pPr>
        <w:ind w:left="720"/>
      </w:pPr>
    </w:p>
    <w:p w:rsidR="00AF5E4D" w:rsidRDefault="00AF5E4D" w:rsidP="00D66D1B">
      <w:pPr>
        <w:ind w:left="720"/>
      </w:pPr>
    </w:p>
    <w:p w:rsidR="00AF5E4D" w:rsidRDefault="00AF5E4D" w:rsidP="00D66D1B">
      <w:pPr>
        <w:ind w:left="720"/>
      </w:pPr>
    </w:p>
    <w:p w:rsidR="00AF5E4D" w:rsidRDefault="00AF5E4D" w:rsidP="00D66D1B">
      <w:pPr>
        <w:ind w:left="720"/>
      </w:pPr>
    </w:p>
    <w:p w:rsidR="00D66D1B" w:rsidRDefault="00D66D1B" w:rsidP="00D66D1B">
      <w:pPr>
        <w:ind w:left="720"/>
      </w:pPr>
    </w:p>
    <w:p w:rsidR="009C0829" w:rsidRDefault="007C445F">
      <w:pPr>
        <w:rPr>
          <w:b/>
        </w:rPr>
      </w:pPr>
      <w:r>
        <w:rPr>
          <w:b/>
        </w:rPr>
        <w:t xml:space="preserve">WBS Number: </w:t>
      </w:r>
      <w:proofErr w:type="gramStart"/>
      <w:r>
        <w:rPr>
          <w:b/>
        </w:rPr>
        <w:t>3.</w:t>
      </w:r>
      <w:r w:rsidR="00D66D1B">
        <w:rPr>
          <w:b/>
        </w:rPr>
        <w:t>0</w:t>
      </w:r>
      <w:r>
        <w:rPr>
          <w:b/>
        </w:rPr>
        <w:t>2.</w:t>
      </w:r>
      <w:r w:rsidR="00D66D1B">
        <w:rPr>
          <w:b/>
        </w:rPr>
        <w:t>0</w:t>
      </w:r>
      <w:r>
        <w:rPr>
          <w:b/>
        </w:rPr>
        <w:t>2.</w:t>
      </w:r>
      <w:r w:rsidR="00D66D1B">
        <w:rPr>
          <w:b/>
        </w:rPr>
        <w:t>03.02</w:t>
      </w:r>
      <w:r>
        <w:rPr>
          <w:b/>
        </w:rPr>
        <w:t xml:space="preserve">  </w:t>
      </w:r>
      <w:r>
        <w:rPr>
          <w:b/>
        </w:rPr>
        <w:t>MVTX</w:t>
      </w:r>
      <w:proofErr w:type="gramEnd"/>
      <w:r>
        <w:rPr>
          <w:b/>
        </w:rPr>
        <w:t xml:space="preserve"> </w:t>
      </w:r>
      <w:r w:rsidR="00D66D1B">
        <w:rPr>
          <w:b/>
        </w:rPr>
        <w:t xml:space="preserve">CAEN </w:t>
      </w:r>
      <w:r>
        <w:rPr>
          <w:b/>
        </w:rPr>
        <w:t>Power</w:t>
      </w:r>
      <w:r w:rsidR="00D66D1B">
        <w:rPr>
          <w:b/>
        </w:rPr>
        <w:t xml:space="preserve"> </w:t>
      </w:r>
      <w:r>
        <w:rPr>
          <w:b/>
        </w:rPr>
        <w:t>System</w:t>
      </w:r>
    </w:p>
    <w:p w:rsidR="009C0829" w:rsidRDefault="009C0829"/>
    <w:p w:rsidR="009C0829" w:rsidRDefault="007C445F">
      <w:pPr>
        <w:ind w:firstLine="720"/>
        <w:rPr>
          <w:b/>
          <w:u w:val="single"/>
        </w:rPr>
      </w:pPr>
      <w:r>
        <w:rPr>
          <w:b/>
          <w:u w:val="single"/>
        </w:rPr>
        <w:t>Technical scope:</w:t>
      </w:r>
    </w:p>
    <w:p w:rsidR="009C0829" w:rsidRDefault="007C445F">
      <w:pPr>
        <w:ind w:left="720"/>
      </w:pPr>
      <w:r>
        <w:t>This item contains all power control and modules required for MVTX staves and electronics.</w:t>
      </w:r>
    </w:p>
    <w:p w:rsidR="009C0829" w:rsidRDefault="007C445F">
      <w:pPr>
        <w:ind w:firstLine="720"/>
        <w:rPr>
          <w:b/>
          <w:u w:val="single"/>
        </w:rPr>
      </w:pPr>
      <w:r>
        <w:rPr>
          <w:b/>
          <w:u w:val="single"/>
        </w:rPr>
        <w:t>Work statement:</w:t>
      </w:r>
    </w:p>
    <w:p w:rsidR="009C0829" w:rsidRDefault="007C445F">
      <w:pPr>
        <w:ind w:left="720"/>
      </w:pPr>
      <w:r>
        <w:t xml:space="preserve">Produce </w:t>
      </w:r>
      <w:r>
        <w:t xml:space="preserve">CAEN power supply modules. </w:t>
      </w:r>
    </w:p>
    <w:p w:rsidR="009C0829" w:rsidRDefault="009C0829"/>
    <w:p w:rsidR="009C0829" w:rsidRDefault="007C445F">
      <w:pPr>
        <w:ind w:firstLine="720"/>
        <w:rPr>
          <w:b/>
          <w:u w:val="single"/>
        </w:rPr>
      </w:pPr>
      <w:r>
        <w:rPr>
          <w:b/>
          <w:u w:val="single"/>
        </w:rPr>
        <w:t>Assumptions used in developing estimate:</w:t>
      </w:r>
    </w:p>
    <w:p w:rsidR="009C0829" w:rsidRDefault="007C445F">
      <w:pPr>
        <w:ind w:left="720"/>
      </w:pPr>
      <w:r>
        <w:t>For the CAEN off the sh</w:t>
      </w:r>
      <w:r>
        <w:t xml:space="preserve">elf power supply controller and modules, we have obtained a </w:t>
      </w:r>
      <w:r w:rsidR="00D66D1B">
        <w:t xml:space="preserve">very similar/identical modules (less quantities) and controllers </w:t>
      </w:r>
      <w:r>
        <w:t>from CAEN</w:t>
      </w:r>
      <w:r w:rsidR="00D66D1B">
        <w:t xml:space="preserve"> for LANL R&amp;D in 2018</w:t>
      </w:r>
      <w:r>
        <w:t xml:space="preserve">. </w:t>
      </w:r>
      <w:r w:rsidR="00C05AB6">
        <w:t xml:space="preserve">LBNL received very similar quotes from CAEN </w:t>
      </w:r>
      <w:r w:rsidR="00D66D1B">
        <w:t>this</w:t>
      </w:r>
      <w:r w:rsidR="00C05AB6">
        <w:t xml:space="preserve"> year.</w:t>
      </w:r>
    </w:p>
    <w:p w:rsidR="00C05AB6" w:rsidRDefault="00C05AB6">
      <w:pPr>
        <w:ind w:left="720"/>
      </w:pPr>
    </w:p>
    <w:p w:rsidR="009C0829" w:rsidRDefault="009C0829">
      <w:pPr>
        <w:ind w:left="720"/>
      </w:pPr>
    </w:p>
    <w:p w:rsidR="009C0829" w:rsidRDefault="007C445F">
      <w:pPr>
        <w:ind w:left="720"/>
        <w:rPr>
          <w:b/>
        </w:rPr>
      </w:pPr>
      <w:r>
        <w:rPr>
          <w:b/>
        </w:rPr>
        <w:t xml:space="preserve">Cost Summary: </w:t>
      </w:r>
      <w:r w:rsidR="00FA2B1B">
        <w:rPr>
          <w:b/>
        </w:rPr>
        <w:t>(</w:t>
      </w:r>
      <w:proofErr w:type="spellStart"/>
      <w:r w:rsidR="00FA2B1B">
        <w:rPr>
          <w:b/>
        </w:rPr>
        <w:t>Burd</w:t>
      </w:r>
      <w:proofErr w:type="spellEnd"/>
      <w:r w:rsidR="00FA2B1B">
        <w:rPr>
          <w:b/>
        </w:rPr>
        <w:t>. AY$)</w:t>
      </w:r>
    </w:p>
    <w:p w:rsidR="009C0829" w:rsidRDefault="009C0829">
      <w:pPr>
        <w:ind w:left="720"/>
      </w:pPr>
    </w:p>
    <w:tbl>
      <w:tblPr>
        <w:tblStyle w:val="a1"/>
        <w:tblW w:w="8640" w:type="dxa"/>
        <w:tblInd w:w="8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60"/>
        <w:gridCol w:w="2160"/>
        <w:gridCol w:w="2160"/>
        <w:gridCol w:w="2160"/>
      </w:tblGrid>
      <w:tr w:rsidR="009C0829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7C445F">
            <w:pPr>
              <w:widowControl w:val="0"/>
              <w:spacing w:line="240" w:lineRule="auto"/>
            </w:pPr>
            <w:r>
              <w:lastRenderedPageBreak/>
              <w:t>Total (K)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7C445F">
            <w:pPr>
              <w:widowControl w:val="0"/>
              <w:spacing w:line="240" w:lineRule="auto"/>
            </w:pPr>
            <w:r>
              <w:t>M&amp;S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7C445F">
            <w:pPr>
              <w:widowControl w:val="0"/>
              <w:spacing w:line="240" w:lineRule="auto"/>
            </w:pPr>
            <w:r>
              <w:t>Labor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7C445F">
            <w:pPr>
              <w:widowControl w:val="0"/>
              <w:spacing w:line="240" w:lineRule="auto"/>
            </w:pPr>
            <w:r>
              <w:t>Contingency (average)</w:t>
            </w:r>
          </w:p>
        </w:tc>
      </w:tr>
      <w:tr w:rsidR="009C0829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FA2B1B">
            <w:pPr>
              <w:widowControl w:val="0"/>
              <w:spacing w:line="240" w:lineRule="auto"/>
            </w:pPr>
            <w:r>
              <w:t>315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FA2B1B">
            <w:pPr>
              <w:widowControl w:val="0"/>
              <w:spacing w:line="240" w:lineRule="auto"/>
            </w:pPr>
            <w:r>
              <w:t>90.7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FA2B1B">
            <w:pPr>
              <w:widowControl w:val="0"/>
              <w:spacing w:line="240" w:lineRule="auto"/>
            </w:pPr>
            <w:r>
              <w:t>11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7C445F">
            <w:pPr>
              <w:widowControl w:val="0"/>
              <w:spacing w:line="240" w:lineRule="auto"/>
            </w:pPr>
            <w:r>
              <w:t>2</w:t>
            </w:r>
            <w:r w:rsidR="003A504F">
              <w:t>5</w:t>
            </w:r>
            <w:r>
              <w:t>%</w:t>
            </w:r>
          </w:p>
        </w:tc>
      </w:tr>
    </w:tbl>
    <w:p w:rsidR="009C0829" w:rsidRDefault="009C0829">
      <w:pPr>
        <w:ind w:left="720"/>
      </w:pPr>
    </w:p>
    <w:p w:rsidR="009C0829" w:rsidRDefault="009C0829">
      <w:pPr>
        <w:ind w:left="720"/>
      </w:pPr>
    </w:p>
    <w:p w:rsidR="00FA2B1B" w:rsidRDefault="00FA2B1B">
      <w:pPr>
        <w:ind w:left="720"/>
      </w:pPr>
    </w:p>
    <w:p w:rsidR="00FA2B1B" w:rsidRDefault="00FA2B1B">
      <w:pPr>
        <w:ind w:left="720"/>
      </w:pPr>
      <w:r>
        <w:t xml:space="preserve">Identical/similar CAEN powered system and modules purchased by LANL for R&amp;D. </w:t>
      </w:r>
    </w:p>
    <w:p w:rsidR="00FA2B1B" w:rsidRDefault="00FA2B1B">
      <w:pPr>
        <w:ind w:left="720"/>
      </w:pPr>
      <w:r>
        <w:t xml:space="preserve">The MVTX PS system cost is based on the </w:t>
      </w:r>
      <w:proofErr w:type="gramStart"/>
      <w:r>
        <w:t>scaled up</w:t>
      </w:r>
      <w:proofErr w:type="gramEnd"/>
      <w:r>
        <w:t xml:space="preserve"> numbers.</w:t>
      </w:r>
    </w:p>
    <w:p w:rsidR="00FA2B1B" w:rsidRDefault="00FA2B1B">
      <w:pPr>
        <w:ind w:left="720"/>
      </w:pPr>
    </w:p>
    <w:p w:rsidR="00FA2B1B" w:rsidRDefault="00FA2B1B">
      <w:pPr>
        <w:ind w:left="720"/>
      </w:pPr>
      <w:r>
        <w:t xml:space="preserve"> </w:t>
      </w:r>
    </w:p>
    <w:p w:rsidR="00FA2B1B" w:rsidRDefault="00FA2B1B">
      <w:pPr>
        <w:ind w:left="720"/>
      </w:pPr>
      <w:r w:rsidRPr="00FA2B1B">
        <w:drawing>
          <wp:inline distT="0" distB="0" distL="0" distR="0" wp14:anchorId="37D51094" wp14:editId="068AB964">
            <wp:extent cx="5943600" cy="4328795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2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B1B" w:rsidRDefault="00FA2B1B">
      <w:pPr>
        <w:ind w:left="720"/>
      </w:pPr>
    </w:p>
    <w:p w:rsidR="009C0829" w:rsidRDefault="007C445F">
      <w:pPr>
        <w:ind w:left="720"/>
      </w:pPr>
      <w:r>
        <w:t xml:space="preserve"> </w:t>
      </w:r>
    </w:p>
    <w:p w:rsidR="00FB2D7E" w:rsidRDefault="00FB2D7E">
      <w:pPr>
        <w:rPr>
          <w:b/>
        </w:rPr>
      </w:pPr>
    </w:p>
    <w:p w:rsidR="00FB2D7E" w:rsidRDefault="00FB2D7E">
      <w:pPr>
        <w:rPr>
          <w:b/>
        </w:rPr>
      </w:pPr>
    </w:p>
    <w:p w:rsidR="00FB2D7E" w:rsidRDefault="00FB2D7E">
      <w:pPr>
        <w:rPr>
          <w:b/>
        </w:rPr>
      </w:pPr>
      <w:r>
        <w:rPr>
          <w:b/>
        </w:rPr>
        <w:br w:type="page"/>
      </w:r>
    </w:p>
    <w:p w:rsidR="009C0829" w:rsidRPr="00D1752B" w:rsidRDefault="007C445F">
      <w:pPr>
        <w:rPr>
          <w:b/>
          <w:sz w:val="28"/>
          <w:szCs w:val="28"/>
        </w:rPr>
      </w:pPr>
      <w:r w:rsidRPr="00D1752B">
        <w:rPr>
          <w:b/>
          <w:sz w:val="28"/>
          <w:szCs w:val="28"/>
        </w:rPr>
        <w:lastRenderedPageBreak/>
        <w:t xml:space="preserve">WBS Number: </w:t>
      </w:r>
      <w:proofErr w:type="gramStart"/>
      <w:r w:rsidRPr="00D1752B">
        <w:rPr>
          <w:b/>
          <w:sz w:val="28"/>
          <w:szCs w:val="28"/>
        </w:rPr>
        <w:t>3.</w:t>
      </w:r>
      <w:r w:rsidR="00D1752B" w:rsidRPr="00D1752B">
        <w:rPr>
          <w:b/>
          <w:sz w:val="28"/>
          <w:szCs w:val="28"/>
        </w:rPr>
        <w:t>0</w:t>
      </w:r>
      <w:r w:rsidRPr="00D1752B">
        <w:rPr>
          <w:b/>
          <w:sz w:val="28"/>
          <w:szCs w:val="28"/>
        </w:rPr>
        <w:t>2.</w:t>
      </w:r>
      <w:r w:rsidR="00D1752B" w:rsidRPr="00D1752B">
        <w:rPr>
          <w:b/>
          <w:sz w:val="28"/>
          <w:szCs w:val="28"/>
        </w:rPr>
        <w:t>0</w:t>
      </w:r>
      <w:r w:rsidRPr="00D1752B">
        <w:rPr>
          <w:b/>
          <w:sz w:val="28"/>
          <w:szCs w:val="28"/>
        </w:rPr>
        <w:t>3  Mechanics</w:t>
      </w:r>
      <w:proofErr w:type="gramEnd"/>
      <w:r w:rsidRPr="00D1752B">
        <w:rPr>
          <w:b/>
          <w:sz w:val="28"/>
          <w:szCs w:val="28"/>
        </w:rPr>
        <w:t xml:space="preserve"> and Detector Assembly </w:t>
      </w:r>
    </w:p>
    <w:p w:rsidR="009C0829" w:rsidRDefault="009C0829"/>
    <w:p w:rsidR="009C0829" w:rsidRDefault="007C445F">
      <w:pPr>
        <w:ind w:firstLine="720"/>
        <w:rPr>
          <w:b/>
          <w:u w:val="single"/>
        </w:rPr>
      </w:pPr>
      <w:r>
        <w:rPr>
          <w:b/>
          <w:u w:val="single"/>
        </w:rPr>
        <w:t>Technical scope:</w:t>
      </w:r>
    </w:p>
    <w:p w:rsidR="009C0829" w:rsidRDefault="007C445F">
      <w:pPr>
        <w:ind w:left="720"/>
      </w:pPr>
      <w:r>
        <w:t xml:space="preserve">This item contains all the mechanical supporting structures required to integrate and operate the MVTX detector in the </w:t>
      </w:r>
      <w:proofErr w:type="spellStart"/>
      <w:r>
        <w:t>sPHENIX</w:t>
      </w:r>
      <w:proofErr w:type="spellEnd"/>
      <w:r>
        <w:t xml:space="preserve"> system.</w:t>
      </w:r>
    </w:p>
    <w:p w:rsidR="009C0829" w:rsidRDefault="007C445F">
      <w:pPr>
        <w:ind w:firstLine="720"/>
        <w:rPr>
          <w:b/>
          <w:u w:val="single"/>
        </w:rPr>
      </w:pPr>
      <w:r>
        <w:rPr>
          <w:b/>
          <w:u w:val="single"/>
        </w:rPr>
        <w:t>Work statement:</w:t>
      </w:r>
    </w:p>
    <w:p w:rsidR="009C0829" w:rsidRDefault="007C445F">
      <w:pPr>
        <w:ind w:left="720"/>
      </w:pPr>
      <w:r>
        <w:t>Design and produce mechanical suppo</w:t>
      </w:r>
      <w:r>
        <w:t xml:space="preserve">rting structures to integrate the MVTX detectors into the </w:t>
      </w:r>
      <w:proofErr w:type="spellStart"/>
      <w:r>
        <w:t>sPHENIX</w:t>
      </w:r>
      <w:proofErr w:type="spellEnd"/>
      <w:r>
        <w:t xml:space="preserve"> system, including MVTX detector design, fabrication and assembly, MVTX detector services, low mass carbon structures. </w:t>
      </w:r>
    </w:p>
    <w:p w:rsidR="009C0829" w:rsidRDefault="009C0829"/>
    <w:p w:rsidR="009C0829" w:rsidRDefault="007C445F">
      <w:pPr>
        <w:ind w:firstLine="720"/>
        <w:rPr>
          <w:b/>
          <w:u w:val="single"/>
        </w:rPr>
      </w:pPr>
      <w:r>
        <w:rPr>
          <w:b/>
          <w:u w:val="single"/>
        </w:rPr>
        <w:t>Assumptions used in developing estimate:</w:t>
      </w:r>
    </w:p>
    <w:p w:rsidR="009C0829" w:rsidRDefault="007C445F">
      <w:pPr>
        <w:ind w:left="720"/>
      </w:pPr>
      <w:r>
        <w:t>We will use the modified stav</w:t>
      </w:r>
      <w:r>
        <w:t>es and carbon supporting structures based on the ALICE/ITS Inner Barrel design. The amount of design work and carbon structure production cost are based on ALICE/ITS upgrade work and also our previous experience with similar detectors, including the recent</w:t>
      </w:r>
      <w:r>
        <w:t xml:space="preserve"> STAR HFT and PHENIX FVTX silicon detector upgrades at BNL. </w:t>
      </w:r>
    </w:p>
    <w:p w:rsidR="009C0829" w:rsidRDefault="009C0829">
      <w:pPr>
        <w:ind w:left="720"/>
      </w:pPr>
    </w:p>
    <w:p w:rsidR="009C0829" w:rsidRDefault="007C445F">
      <w:pPr>
        <w:rPr>
          <w:b/>
        </w:rPr>
      </w:pPr>
      <w:r>
        <w:t xml:space="preserve"> </w:t>
      </w:r>
      <w:r>
        <w:rPr>
          <w:b/>
        </w:rPr>
        <w:t xml:space="preserve">Cost Summary: </w:t>
      </w:r>
      <w:r w:rsidR="00C92B62">
        <w:rPr>
          <w:b/>
        </w:rPr>
        <w:t>(</w:t>
      </w:r>
      <w:proofErr w:type="spellStart"/>
      <w:r w:rsidR="00C92B62">
        <w:rPr>
          <w:b/>
        </w:rPr>
        <w:t>Burd</w:t>
      </w:r>
      <w:proofErr w:type="spellEnd"/>
      <w:r w:rsidR="00C92B62">
        <w:rPr>
          <w:b/>
        </w:rPr>
        <w:t>. AY$)</w:t>
      </w:r>
    </w:p>
    <w:p w:rsidR="009C0829" w:rsidRDefault="009C0829">
      <w:pPr>
        <w:ind w:left="720"/>
      </w:pPr>
    </w:p>
    <w:tbl>
      <w:tblPr>
        <w:tblStyle w:val="a2"/>
        <w:tblW w:w="8640" w:type="dxa"/>
        <w:tblInd w:w="8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60"/>
        <w:gridCol w:w="2160"/>
        <w:gridCol w:w="2160"/>
        <w:gridCol w:w="2160"/>
      </w:tblGrid>
      <w:tr w:rsidR="009C0829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7C445F">
            <w:pPr>
              <w:widowControl w:val="0"/>
              <w:spacing w:line="240" w:lineRule="auto"/>
            </w:pPr>
            <w:r>
              <w:t>Total $ (K)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7C445F">
            <w:pPr>
              <w:widowControl w:val="0"/>
              <w:spacing w:line="240" w:lineRule="auto"/>
            </w:pPr>
            <w:r>
              <w:t>M&amp;S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7C445F">
            <w:pPr>
              <w:widowControl w:val="0"/>
              <w:spacing w:line="240" w:lineRule="auto"/>
            </w:pPr>
            <w:r>
              <w:t>Labor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7C445F">
            <w:pPr>
              <w:widowControl w:val="0"/>
              <w:spacing w:line="240" w:lineRule="auto"/>
            </w:pPr>
            <w:r>
              <w:t>Contingency (average)</w:t>
            </w:r>
          </w:p>
        </w:tc>
      </w:tr>
      <w:tr w:rsidR="009C0829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B51027">
            <w:pPr>
              <w:widowControl w:val="0"/>
              <w:spacing w:line="240" w:lineRule="auto"/>
            </w:pPr>
            <w:r>
              <w:t>1701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B51027">
            <w:pPr>
              <w:widowControl w:val="0"/>
              <w:spacing w:line="240" w:lineRule="auto"/>
            </w:pPr>
            <w:r>
              <w:t>679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7C445F">
            <w:pPr>
              <w:widowControl w:val="0"/>
              <w:spacing w:line="240" w:lineRule="auto"/>
            </w:pPr>
            <w:r>
              <w:t>1</w:t>
            </w:r>
            <w:r w:rsidR="00B51027">
              <w:t>022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7C445F">
            <w:pPr>
              <w:widowControl w:val="0"/>
              <w:spacing w:line="240" w:lineRule="auto"/>
            </w:pPr>
            <w:r>
              <w:t>40%</w:t>
            </w:r>
          </w:p>
        </w:tc>
      </w:tr>
    </w:tbl>
    <w:p w:rsidR="009C0829" w:rsidRDefault="009C0829">
      <w:pPr>
        <w:ind w:left="720"/>
      </w:pPr>
    </w:p>
    <w:p w:rsidR="00F1709C" w:rsidRDefault="00F1709C">
      <w:pPr>
        <w:ind w:left="720"/>
      </w:pPr>
    </w:p>
    <w:p w:rsidR="000641C9" w:rsidRDefault="000641C9">
      <w:pPr>
        <w:ind w:left="720"/>
      </w:pPr>
    </w:p>
    <w:p w:rsidR="000641C9" w:rsidRDefault="000641C9">
      <w:pPr>
        <w:ind w:left="720"/>
      </w:pPr>
    </w:p>
    <w:p w:rsidR="00B84DCE" w:rsidRDefault="005C19C4">
      <w:pPr>
        <w:ind w:left="720"/>
      </w:pPr>
      <w:r>
        <w:t>Since the carbon structure production is one of the major high cost items, we have obtained preliminary quotes on both CYSS and the 3</w:t>
      </w:r>
      <w:r w:rsidRPr="005C19C4">
        <w:rPr>
          <w:vertAlign w:val="superscript"/>
        </w:rPr>
        <w:t>rd</w:t>
      </w:r>
      <w:r>
        <w:t xml:space="preserve"> layer of End Wheels for the ALICE ITS IB design. The preliminary quotes are comparable to the estimates from LBNL. Simple scaling to full 3-layer MVTX detector, the total carbon structure cost estimate for </w:t>
      </w:r>
      <w:r w:rsidR="00B84DCE">
        <w:t>“</w:t>
      </w:r>
      <w:r>
        <w:t>CYSS + 3 End Wheels</w:t>
      </w:r>
      <w:r w:rsidR="00B84DCE">
        <w:t>”</w:t>
      </w:r>
      <w:r>
        <w:t xml:space="preserve"> is about 20~30% of LBNL number. </w:t>
      </w:r>
    </w:p>
    <w:p w:rsidR="00B84DCE" w:rsidRDefault="00B84DCE">
      <w:pPr>
        <w:ind w:left="720"/>
      </w:pPr>
      <w:r>
        <w:t xml:space="preserve">For the current project planning purpose, we use the </w:t>
      </w:r>
      <w:r w:rsidR="00034081">
        <w:t xml:space="preserve">estimated </w:t>
      </w:r>
      <w:r>
        <w:t xml:space="preserve">numbers from LBNL. </w:t>
      </w:r>
    </w:p>
    <w:p w:rsidR="000641C9" w:rsidRDefault="005C19C4">
      <w:pPr>
        <w:ind w:left="720"/>
      </w:pPr>
      <w:r>
        <w:t xml:space="preserve"> </w:t>
      </w:r>
    </w:p>
    <w:p w:rsidR="00F1709C" w:rsidRDefault="00F1709C">
      <w:pPr>
        <w:ind w:left="720"/>
      </w:pPr>
    </w:p>
    <w:p w:rsidR="009C0829" w:rsidRDefault="009C0829"/>
    <w:p w:rsidR="00742BA5" w:rsidRDefault="00742BA5">
      <w:pPr>
        <w:rPr>
          <w:b/>
          <w:sz w:val="28"/>
          <w:szCs w:val="28"/>
        </w:rPr>
      </w:pPr>
      <w:r w:rsidRPr="00742BA5">
        <w:rPr>
          <w:b/>
          <w:sz w:val="28"/>
          <w:szCs w:val="28"/>
        </w:rPr>
        <w:lastRenderedPageBreak/>
        <w:drawing>
          <wp:inline distT="0" distB="0" distL="0" distR="0" wp14:anchorId="42C90B37" wp14:editId="2E5442EA">
            <wp:extent cx="5819140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6EC0" w:rsidRDefault="00742BA5">
      <w:pPr>
        <w:rPr>
          <w:b/>
          <w:sz w:val="28"/>
          <w:szCs w:val="28"/>
        </w:rPr>
      </w:pPr>
      <w:r w:rsidRPr="00742BA5">
        <w:rPr>
          <w:b/>
          <w:sz w:val="28"/>
          <w:szCs w:val="28"/>
        </w:rPr>
        <w:lastRenderedPageBreak/>
        <w:drawing>
          <wp:inline distT="0" distB="0" distL="0" distR="0" wp14:anchorId="315846B7" wp14:editId="033C1527">
            <wp:extent cx="5943600" cy="808164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8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6EC0" w:rsidRDefault="00056EC0">
      <w:pPr>
        <w:rPr>
          <w:b/>
          <w:sz w:val="28"/>
          <w:szCs w:val="28"/>
        </w:rPr>
      </w:pPr>
      <w:r w:rsidRPr="00056EC0">
        <w:rPr>
          <w:b/>
          <w:sz w:val="28"/>
          <w:szCs w:val="28"/>
        </w:rPr>
        <w:lastRenderedPageBreak/>
        <w:drawing>
          <wp:inline distT="0" distB="0" distL="0" distR="0" wp14:anchorId="13107D1C" wp14:editId="0E24408D">
            <wp:extent cx="5943600" cy="334137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6EC0" w:rsidRDefault="00056EC0">
      <w:pPr>
        <w:rPr>
          <w:b/>
          <w:sz w:val="28"/>
          <w:szCs w:val="28"/>
        </w:rPr>
      </w:pPr>
      <w:r w:rsidRPr="00056EC0">
        <w:rPr>
          <w:b/>
          <w:sz w:val="28"/>
          <w:szCs w:val="28"/>
        </w:rPr>
        <w:drawing>
          <wp:inline distT="0" distB="0" distL="0" distR="0" wp14:anchorId="4A831DEB" wp14:editId="0C65B3B1">
            <wp:extent cx="5943600" cy="334137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6EC0" w:rsidRDefault="00056EC0">
      <w:pPr>
        <w:rPr>
          <w:b/>
          <w:sz w:val="28"/>
          <w:szCs w:val="28"/>
        </w:rPr>
      </w:pPr>
      <w:r w:rsidRPr="00056EC0">
        <w:rPr>
          <w:b/>
          <w:sz w:val="28"/>
          <w:szCs w:val="28"/>
        </w:rPr>
        <w:lastRenderedPageBreak/>
        <w:drawing>
          <wp:inline distT="0" distB="0" distL="0" distR="0" wp14:anchorId="5DA517DB" wp14:editId="2FEBF396">
            <wp:extent cx="5943600" cy="334137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6EC0" w:rsidRDefault="00056EC0">
      <w:pPr>
        <w:rPr>
          <w:b/>
          <w:sz w:val="28"/>
          <w:szCs w:val="28"/>
        </w:rPr>
      </w:pPr>
      <w:r w:rsidRPr="00056EC0">
        <w:rPr>
          <w:b/>
          <w:sz w:val="28"/>
          <w:szCs w:val="28"/>
        </w:rPr>
        <w:drawing>
          <wp:inline distT="0" distB="0" distL="0" distR="0" wp14:anchorId="593B8480" wp14:editId="1A01D913">
            <wp:extent cx="5943600" cy="334137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45F" w:rsidRDefault="007C445F">
      <w:pPr>
        <w:rPr>
          <w:b/>
          <w:sz w:val="28"/>
          <w:szCs w:val="28"/>
        </w:rPr>
      </w:pPr>
      <w:r w:rsidRPr="007C445F">
        <w:rPr>
          <w:b/>
          <w:sz w:val="28"/>
          <w:szCs w:val="28"/>
        </w:rPr>
        <w:lastRenderedPageBreak/>
        <w:drawing>
          <wp:inline distT="0" distB="0" distL="0" distR="0" wp14:anchorId="67701315" wp14:editId="159D3169">
            <wp:extent cx="5943600" cy="334137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1C9" w:rsidRDefault="000641C9">
      <w:pPr>
        <w:rPr>
          <w:b/>
          <w:sz w:val="28"/>
          <w:szCs w:val="28"/>
        </w:rPr>
      </w:pPr>
      <w:bookmarkStart w:id="0" w:name="_GoBack"/>
      <w:bookmarkEnd w:id="0"/>
      <w:r>
        <w:rPr>
          <w:b/>
          <w:sz w:val="28"/>
          <w:szCs w:val="28"/>
        </w:rPr>
        <w:br w:type="page"/>
      </w:r>
    </w:p>
    <w:p w:rsidR="009C0829" w:rsidRPr="00F1709C" w:rsidRDefault="007C445F">
      <w:pPr>
        <w:rPr>
          <w:b/>
          <w:sz w:val="28"/>
          <w:szCs w:val="28"/>
        </w:rPr>
      </w:pPr>
      <w:r w:rsidRPr="00F1709C">
        <w:rPr>
          <w:b/>
          <w:sz w:val="28"/>
          <w:szCs w:val="28"/>
        </w:rPr>
        <w:lastRenderedPageBreak/>
        <w:t xml:space="preserve">WBS Number: </w:t>
      </w:r>
      <w:proofErr w:type="gramStart"/>
      <w:r w:rsidRPr="00F1709C">
        <w:rPr>
          <w:b/>
          <w:sz w:val="28"/>
          <w:szCs w:val="28"/>
        </w:rPr>
        <w:t>3.</w:t>
      </w:r>
      <w:r w:rsidR="00F1709C">
        <w:rPr>
          <w:b/>
          <w:sz w:val="28"/>
          <w:szCs w:val="28"/>
        </w:rPr>
        <w:t>0</w:t>
      </w:r>
      <w:r w:rsidRPr="00F1709C">
        <w:rPr>
          <w:b/>
          <w:sz w:val="28"/>
          <w:szCs w:val="28"/>
        </w:rPr>
        <w:t>2.</w:t>
      </w:r>
      <w:r w:rsidR="00F1709C">
        <w:rPr>
          <w:b/>
          <w:sz w:val="28"/>
          <w:szCs w:val="28"/>
        </w:rPr>
        <w:t>0</w:t>
      </w:r>
      <w:r w:rsidRPr="00F1709C">
        <w:rPr>
          <w:b/>
          <w:sz w:val="28"/>
          <w:szCs w:val="28"/>
        </w:rPr>
        <w:t>4  Integration</w:t>
      </w:r>
      <w:proofErr w:type="gramEnd"/>
      <w:r w:rsidRPr="00F1709C">
        <w:rPr>
          <w:b/>
          <w:sz w:val="28"/>
          <w:szCs w:val="28"/>
        </w:rPr>
        <w:t xml:space="preserve"> and Infrastructure </w:t>
      </w:r>
    </w:p>
    <w:p w:rsidR="009C0829" w:rsidRDefault="009C0829"/>
    <w:p w:rsidR="009C0829" w:rsidRDefault="007C445F">
      <w:pPr>
        <w:ind w:firstLine="720"/>
        <w:rPr>
          <w:b/>
          <w:u w:val="single"/>
        </w:rPr>
      </w:pPr>
      <w:r>
        <w:rPr>
          <w:b/>
          <w:u w:val="single"/>
        </w:rPr>
        <w:t>Technical scope:</w:t>
      </w:r>
    </w:p>
    <w:p w:rsidR="009C0829" w:rsidRDefault="007C445F">
      <w:pPr>
        <w:ind w:left="720"/>
      </w:pPr>
      <w:r>
        <w:t xml:space="preserve">This item contains all the MVTX detector system integration into the </w:t>
      </w:r>
      <w:proofErr w:type="spellStart"/>
      <w:r>
        <w:t>sPHENIX</w:t>
      </w:r>
      <w:proofErr w:type="spellEnd"/>
      <w:r>
        <w:t xml:space="preserve"> experiment.</w:t>
      </w:r>
    </w:p>
    <w:p w:rsidR="009C0829" w:rsidRDefault="007C445F">
      <w:pPr>
        <w:ind w:firstLine="720"/>
        <w:rPr>
          <w:b/>
          <w:u w:val="single"/>
        </w:rPr>
      </w:pPr>
      <w:r>
        <w:rPr>
          <w:b/>
          <w:u w:val="single"/>
        </w:rPr>
        <w:t>Work statement:</w:t>
      </w:r>
    </w:p>
    <w:p w:rsidR="009C0829" w:rsidRDefault="007C445F">
      <w:pPr>
        <w:ind w:left="720"/>
      </w:pPr>
      <w:r>
        <w:t xml:space="preserve">Design and produce MVTX mechanical supporting structures to interface the </w:t>
      </w:r>
      <w:proofErr w:type="spellStart"/>
      <w:r>
        <w:t>sPHENIX</w:t>
      </w:r>
      <w:proofErr w:type="spellEnd"/>
      <w:r>
        <w:t xml:space="preserve"> global supporting frame; design and build MVTX detector safety system</w:t>
      </w:r>
      <w:r>
        <w:t xml:space="preserve">; install and commission the MVTX detector in the </w:t>
      </w:r>
      <w:proofErr w:type="spellStart"/>
      <w:r>
        <w:t>sPHENIX</w:t>
      </w:r>
      <w:proofErr w:type="spellEnd"/>
      <w:r>
        <w:t xml:space="preserve"> IR.</w:t>
      </w:r>
    </w:p>
    <w:p w:rsidR="009C0829" w:rsidRDefault="009C0829"/>
    <w:p w:rsidR="009C0829" w:rsidRDefault="007C445F">
      <w:pPr>
        <w:ind w:firstLine="720"/>
        <w:rPr>
          <w:b/>
          <w:u w:val="single"/>
        </w:rPr>
      </w:pPr>
      <w:r>
        <w:rPr>
          <w:b/>
          <w:u w:val="single"/>
        </w:rPr>
        <w:t>Assumptions used in developing estimate:</w:t>
      </w:r>
    </w:p>
    <w:p w:rsidR="009C0829" w:rsidRDefault="007C445F">
      <w:pPr>
        <w:ind w:left="720"/>
      </w:pPr>
      <w:r>
        <w:t>We will use the modified cooling and mechanical supporting structures based on the ALICE/ITS Inner Barrel design. The amount of design work and mechanical structure production cost are based on ALICE/ITS upgrade work and also our previous experience with s</w:t>
      </w:r>
      <w:r>
        <w:t xml:space="preserve">imilar detectors, including the recent STAR HFT and PHENIX FVTX silicon detector upgrades at BNL. </w:t>
      </w:r>
    </w:p>
    <w:p w:rsidR="009C0829" w:rsidRDefault="009C0829">
      <w:pPr>
        <w:ind w:left="720"/>
      </w:pPr>
    </w:p>
    <w:p w:rsidR="009C0829" w:rsidRDefault="007C445F">
      <w:r>
        <w:t xml:space="preserve"> </w:t>
      </w:r>
    </w:p>
    <w:p w:rsidR="009C0829" w:rsidRDefault="007C445F">
      <w:pPr>
        <w:rPr>
          <w:b/>
        </w:rPr>
      </w:pPr>
      <w:r>
        <w:rPr>
          <w:b/>
        </w:rPr>
        <w:t xml:space="preserve">Cost Summary: </w:t>
      </w:r>
    </w:p>
    <w:p w:rsidR="009C0829" w:rsidRDefault="009C0829">
      <w:pPr>
        <w:ind w:left="720"/>
      </w:pPr>
    </w:p>
    <w:tbl>
      <w:tblPr>
        <w:tblStyle w:val="a3"/>
        <w:tblW w:w="8640" w:type="dxa"/>
        <w:tblInd w:w="8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160"/>
        <w:gridCol w:w="2160"/>
        <w:gridCol w:w="2160"/>
        <w:gridCol w:w="2160"/>
      </w:tblGrid>
      <w:tr w:rsidR="009C0829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7C445F">
            <w:pPr>
              <w:widowControl w:val="0"/>
              <w:spacing w:line="240" w:lineRule="auto"/>
            </w:pPr>
            <w:r>
              <w:t>Total $ (K)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7C445F">
            <w:pPr>
              <w:widowControl w:val="0"/>
              <w:spacing w:line="240" w:lineRule="auto"/>
            </w:pPr>
            <w:r>
              <w:t>M&amp;S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7C445F">
            <w:pPr>
              <w:widowControl w:val="0"/>
              <w:spacing w:line="240" w:lineRule="auto"/>
            </w:pPr>
            <w:r>
              <w:t>Labor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7C445F">
            <w:pPr>
              <w:widowControl w:val="0"/>
              <w:spacing w:line="240" w:lineRule="auto"/>
            </w:pPr>
            <w:r>
              <w:t>Contingency (average)</w:t>
            </w:r>
          </w:p>
        </w:tc>
      </w:tr>
      <w:tr w:rsidR="009C0829"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5746BC">
            <w:pPr>
              <w:widowControl w:val="0"/>
              <w:spacing w:line="240" w:lineRule="auto"/>
            </w:pPr>
            <w:r>
              <w:t>873.3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5746BC">
            <w:pPr>
              <w:widowControl w:val="0"/>
              <w:spacing w:line="240" w:lineRule="auto"/>
            </w:pPr>
            <w:r>
              <w:t>416.5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5746BC">
            <w:pPr>
              <w:widowControl w:val="0"/>
              <w:spacing w:line="240" w:lineRule="auto"/>
            </w:pPr>
            <w:r>
              <w:t>456.8</w:t>
            </w:r>
          </w:p>
        </w:tc>
        <w:tc>
          <w:tcPr>
            <w:tcW w:w="2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C0829" w:rsidRDefault="007C445F">
            <w:pPr>
              <w:widowControl w:val="0"/>
              <w:spacing w:line="240" w:lineRule="auto"/>
            </w:pPr>
            <w:r>
              <w:t>40%</w:t>
            </w:r>
          </w:p>
        </w:tc>
      </w:tr>
    </w:tbl>
    <w:p w:rsidR="009C0829" w:rsidRDefault="009C0829">
      <w:pPr>
        <w:ind w:left="720"/>
      </w:pPr>
    </w:p>
    <w:p w:rsidR="009C0829" w:rsidRDefault="009C0829">
      <w:pPr>
        <w:ind w:left="720"/>
      </w:pPr>
    </w:p>
    <w:p w:rsidR="009C0829" w:rsidRDefault="009C0829">
      <w:pPr>
        <w:ind w:left="720"/>
      </w:pPr>
    </w:p>
    <w:p w:rsidR="009C0829" w:rsidRDefault="009C0829">
      <w:pPr>
        <w:ind w:left="720"/>
      </w:pPr>
    </w:p>
    <w:p w:rsidR="009C0829" w:rsidRDefault="009C0829">
      <w:pPr>
        <w:ind w:left="720"/>
      </w:pPr>
    </w:p>
    <w:p w:rsidR="009C0829" w:rsidRDefault="009C0829">
      <w:pPr>
        <w:ind w:left="720"/>
      </w:pPr>
    </w:p>
    <w:p w:rsidR="009C0829" w:rsidRDefault="007C445F">
      <w:pPr>
        <w:ind w:left="720"/>
      </w:pPr>
      <w:r>
        <w:t xml:space="preserve">   </w:t>
      </w:r>
    </w:p>
    <w:p w:rsidR="009C0829" w:rsidRDefault="007C445F">
      <w:r>
        <w:t xml:space="preserve"> </w:t>
      </w:r>
    </w:p>
    <w:p w:rsidR="009C0829" w:rsidRDefault="009C0829"/>
    <w:p w:rsidR="009C0829" w:rsidRDefault="009C0829"/>
    <w:p w:rsidR="009C0829" w:rsidRDefault="009C0829"/>
    <w:sectPr w:rsidR="009C0829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altName w:val="Titling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C0829"/>
    <w:rsid w:val="00034081"/>
    <w:rsid w:val="00056EC0"/>
    <w:rsid w:val="000641C9"/>
    <w:rsid w:val="0006493C"/>
    <w:rsid w:val="000813CB"/>
    <w:rsid w:val="0013563B"/>
    <w:rsid w:val="00224D4B"/>
    <w:rsid w:val="002A38A4"/>
    <w:rsid w:val="003A504F"/>
    <w:rsid w:val="00505504"/>
    <w:rsid w:val="005746BC"/>
    <w:rsid w:val="005C19C4"/>
    <w:rsid w:val="00693FA4"/>
    <w:rsid w:val="00706CF1"/>
    <w:rsid w:val="00742BA5"/>
    <w:rsid w:val="007A26E2"/>
    <w:rsid w:val="007C445F"/>
    <w:rsid w:val="00816D1C"/>
    <w:rsid w:val="008202C7"/>
    <w:rsid w:val="00837765"/>
    <w:rsid w:val="008400B8"/>
    <w:rsid w:val="009C0829"/>
    <w:rsid w:val="00AC6083"/>
    <w:rsid w:val="00AF5E4D"/>
    <w:rsid w:val="00B51027"/>
    <w:rsid w:val="00B84DCE"/>
    <w:rsid w:val="00BF5150"/>
    <w:rsid w:val="00BF5D06"/>
    <w:rsid w:val="00C05AB6"/>
    <w:rsid w:val="00C6454C"/>
    <w:rsid w:val="00C92B62"/>
    <w:rsid w:val="00CB0C22"/>
    <w:rsid w:val="00D1752B"/>
    <w:rsid w:val="00D66D1B"/>
    <w:rsid w:val="00E622D4"/>
    <w:rsid w:val="00E934DD"/>
    <w:rsid w:val="00F1709C"/>
    <w:rsid w:val="00F265CF"/>
    <w:rsid w:val="00FA2B1B"/>
    <w:rsid w:val="00FA64CA"/>
    <w:rsid w:val="00FB2D7E"/>
    <w:rsid w:val="00FC61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87B2E2"/>
  <w15:docId w15:val="{EE90CA1A-57F3-C74C-88DC-797F56CA2A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en" w:eastAsia="zh-CN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styleId="TableGrid">
    <w:name w:val="Table Grid"/>
    <w:basedOn w:val="TableNormal"/>
    <w:uiPriority w:val="39"/>
    <w:rsid w:val="00FC619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693FA4"/>
    <w:pPr>
      <w:spacing w:after="200" w:line="240" w:lineRule="auto"/>
    </w:pPr>
    <w:rPr>
      <w:i/>
      <w:iCs/>
      <w:color w:val="1F497D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tif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em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4" Type="http://schemas.openxmlformats.org/officeDocument/2006/relationships/image" Target="media/image1.em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</TotalTime>
  <Pages>16</Pages>
  <Words>1193</Words>
  <Characters>6805</Characters>
  <Application>Microsoft Office Word</Application>
  <DocSecurity>0</DocSecurity>
  <Lines>56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Ming Liu</cp:lastModifiedBy>
  <cp:revision>17</cp:revision>
  <dcterms:created xsi:type="dcterms:W3CDTF">2019-07-26T04:22:00Z</dcterms:created>
  <dcterms:modified xsi:type="dcterms:W3CDTF">2019-07-26T13:58:00Z</dcterms:modified>
</cp:coreProperties>
</file>