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89CB5" w14:textId="77777777" w:rsidR="00AB4C6F" w:rsidRDefault="00B85146">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Detector-Specific Quality Assurance Plan</w:t>
      </w:r>
    </w:p>
    <w:p w14:paraId="3C20C4D7" w14:textId="77777777" w:rsidR="00AB4C6F" w:rsidRDefault="00B85146">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For MVTX Readout Unit Production/</w:t>
      </w:r>
      <w:r>
        <w:rPr>
          <w:rFonts w:ascii="Times New Roman" w:eastAsia="Times New Roman" w:hAnsi="Times New Roman" w:cs="Times New Roman"/>
          <w:b/>
          <w:sz w:val="40"/>
          <w:szCs w:val="40"/>
        </w:rPr>
        <w:t>Acceptance</w:t>
      </w:r>
    </w:p>
    <w:p w14:paraId="502C33F6" w14:textId="77777777" w:rsidR="00AB4C6F" w:rsidRDefault="00B85146">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For the sPHENIX Project</w:t>
      </w:r>
    </w:p>
    <w:p w14:paraId="4AD245A0" w14:textId="77777777" w:rsidR="00AB4C6F" w:rsidRDefault="00AB4C6F">
      <w:pPr>
        <w:widowControl w:val="0"/>
        <w:pBdr>
          <w:top w:val="nil"/>
          <w:left w:val="nil"/>
          <w:bottom w:val="nil"/>
          <w:right w:val="nil"/>
          <w:between w:val="nil"/>
        </w:pBdr>
        <w:jc w:val="center"/>
        <w:rPr>
          <w:rFonts w:ascii="Times New Roman" w:eastAsia="Times New Roman" w:hAnsi="Times New Roman" w:cs="Times New Roman"/>
          <w:b/>
          <w:color w:val="000000"/>
          <w:sz w:val="32"/>
          <w:szCs w:val="32"/>
        </w:rPr>
      </w:pPr>
    </w:p>
    <w:p w14:paraId="7FC5DC1E" w14:textId="77777777" w:rsidR="00AB4C6F" w:rsidRDefault="00B85146">
      <w:pPr>
        <w:widowControl w:val="0"/>
        <w:pBdr>
          <w:top w:val="nil"/>
          <w:left w:val="nil"/>
          <w:bottom w:val="nil"/>
          <w:right w:val="nil"/>
          <w:between w:val="nil"/>
        </w:pBdr>
        <w:jc w:val="center"/>
        <w:rPr>
          <w:rFonts w:ascii="Times New Roman" w:eastAsia="Times New Roman" w:hAnsi="Times New Roman" w:cs="Times New Roman"/>
          <w:b/>
          <w:color w:val="000000"/>
          <w:sz w:val="32"/>
          <w:szCs w:val="32"/>
        </w:rPr>
      </w:pPr>
      <w:bookmarkStart w:id="0" w:name="_gjdgxs" w:colFirst="0" w:colLast="0"/>
      <w:bookmarkEnd w:id="0"/>
      <w:r>
        <w:rPr>
          <w:rFonts w:ascii="Times New Roman" w:eastAsia="Times New Roman" w:hAnsi="Times New Roman" w:cs="Times New Roman"/>
          <w:b/>
          <w:color w:val="000000"/>
          <w:sz w:val="32"/>
          <w:szCs w:val="32"/>
        </w:rPr>
        <w:t>Physics Department</w:t>
      </w:r>
    </w:p>
    <w:p w14:paraId="649A78A9" w14:textId="77777777" w:rsidR="00AB4C6F" w:rsidRDefault="00B85146">
      <w:pPr>
        <w:widowControl w:val="0"/>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University of Texas</w:t>
      </w:r>
    </w:p>
    <w:p w14:paraId="1513DEB6" w14:textId="77777777" w:rsidR="00AB4C6F" w:rsidRDefault="00B85146">
      <w:pPr>
        <w:widowControl w:val="0"/>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Austin, Texas</w:t>
      </w:r>
    </w:p>
    <w:p w14:paraId="3653B480" w14:textId="77777777" w:rsidR="00AB4C6F" w:rsidRDefault="00AB4C6F">
      <w:pPr>
        <w:jc w:val="center"/>
        <w:rPr>
          <w:color w:val="000000"/>
          <w:sz w:val="28"/>
          <w:szCs w:val="28"/>
        </w:rPr>
      </w:pPr>
    </w:p>
    <w:p w14:paraId="444057CF" w14:textId="77777777" w:rsidR="00AB4C6F" w:rsidRDefault="00B85146">
      <w:pPr>
        <w:widowControl w:val="0"/>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Revision 1.</w:t>
      </w:r>
      <w:r w:rsidR="006043A5">
        <w:rPr>
          <w:rFonts w:ascii="Times New Roman" w:eastAsia="Times New Roman" w:hAnsi="Times New Roman" w:cs="Times New Roman"/>
          <w:b/>
          <w:sz w:val="32"/>
          <w:szCs w:val="32"/>
        </w:rPr>
        <w:t>0</w:t>
      </w:r>
    </w:p>
    <w:p w14:paraId="73757AB6" w14:textId="77777777" w:rsidR="00AB4C6F" w:rsidRDefault="00B85146">
      <w:pPr>
        <w:widowControl w:val="0"/>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Ju</w:t>
      </w:r>
      <w:r>
        <w:rPr>
          <w:rFonts w:ascii="Times New Roman" w:eastAsia="Times New Roman" w:hAnsi="Times New Roman" w:cs="Times New Roman"/>
          <w:b/>
          <w:sz w:val="32"/>
          <w:szCs w:val="32"/>
        </w:rPr>
        <w:t>ly 2</w:t>
      </w:r>
      <w:r>
        <w:rPr>
          <w:rFonts w:ascii="Times New Roman" w:eastAsia="Times New Roman" w:hAnsi="Times New Roman" w:cs="Times New Roman"/>
          <w:b/>
          <w:color w:val="000000"/>
          <w:sz w:val="32"/>
          <w:szCs w:val="32"/>
        </w:rPr>
        <w:t>, 2018</w:t>
      </w:r>
    </w:p>
    <w:p w14:paraId="7CF18223" w14:textId="77777777" w:rsidR="00AB4C6F" w:rsidRDefault="00AB4C6F">
      <w:pPr>
        <w:jc w:val="center"/>
        <w:rPr>
          <w:rFonts w:ascii="Times New Roman" w:eastAsia="Times New Roman" w:hAnsi="Times New Roman" w:cs="Times New Roman"/>
          <w:b/>
          <w:color w:val="000000"/>
          <w:sz w:val="36"/>
          <w:szCs w:val="36"/>
        </w:rPr>
      </w:pPr>
      <w:bookmarkStart w:id="1" w:name="_GoBack"/>
    </w:p>
    <w:bookmarkEnd w:id="1"/>
    <w:p w14:paraId="581A79D1" w14:textId="77777777" w:rsidR="00AB4C6F" w:rsidRDefault="00B85146">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sPHENIX Project</w:t>
      </w:r>
    </w:p>
    <w:p w14:paraId="0AC01F92" w14:textId="77777777" w:rsidR="00AB4C6F" w:rsidRDefault="00AB4C6F">
      <w:pPr>
        <w:keepNext/>
        <w:pBdr>
          <w:top w:val="nil"/>
          <w:left w:val="nil"/>
          <w:bottom w:val="nil"/>
          <w:right w:val="nil"/>
          <w:between w:val="nil"/>
        </w:pBdr>
        <w:spacing w:after="60"/>
        <w:ind w:left="432"/>
        <w:jc w:val="center"/>
        <w:rPr>
          <w:b/>
          <w:color w:val="000000"/>
          <w:sz w:val="32"/>
          <w:szCs w:val="32"/>
        </w:rPr>
      </w:pPr>
    </w:p>
    <w:p w14:paraId="0787D2F3" w14:textId="77777777" w:rsidR="00AB4C6F" w:rsidRDefault="00B85146">
      <w:pPr>
        <w:keepNext/>
        <w:pBdr>
          <w:top w:val="nil"/>
          <w:left w:val="nil"/>
          <w:bottom w:val="nil"/>
          <w:right w:val="nil"/>
          <w:between w:val="nil"/>
        </w:pBdr>
        <w:spacing w:after="60"/>
        <w:jc w:val="center"/>
        <w:rPr>
          <w:b/>
          <w:color w:val="000000"/>
          <w:sz w:val="32"/>
          <w:szCs w:val="32"/>
        </w:rPr>
      </w:pPr>
      <w:bookmarkStart w:id="2" w:name="_30j0zll" w:colFirst="0" w:colLast="0"/>
      <w:bookmarkEnd w:id="2"/>
      <w:r>
        <w:rPr>
          <w:b/>
          <w:color w:val="000000"/>
          <w:sz w:val="32"/>
          <w:szCs w:val="32"/>
        </w:rPr>
        <w:t>DETECTOR-SPECIFIC QUALITY ASSURANCE PLAN</w:t>
      </w:r>
    </w:p>
    <w:p w14:paraId="00B45C85" w14:textId="77777777" w:rsidR="00AB4C6F" w:rsidRDefault="00AB4C6F">
      <w:pPr>
        <w:rPr>
          <w:b/>
          <w:color w:val="000000"/>
        </w:rPr>
      </w:pPr>
    </w:p>
    <w:p w14:paraId="224DFC30" w14:textId="77777777" w:rsidR="00AB4C6F" w:rsidRDefault="00AB4C6F">
      <w:pPr>
        <w:rPr>
          <w:b/>
          <w:color w:val="000000"/>
        </w:rPr>
      </w:pPr>
    </w:p>
    <w:p w14:paraId="24D074D0" w14:textId="77777777" w:rsidR="00AB4C6F" w:rsidRDefault="00B85146">
      <w:pPr>
        <w:rPr>
          <w:b/>
          <w:color w:val="000000"/>
        </w:rPr>
      </w:pPr>
      <w:r>
        <w:rPr>
          <w:b/>
          <w:color w:val="000000"/>
        </w:rPr>
        <w:t>Approved by:</w:t>
      </w:r>
    </w:p>
    <w:p w14:paraId="6C1E1774" w14:textId="77777777" w:rsidR="00AB4C6F" w:rsidRDefault="00B85146">
      <w:pPr>
        <w:rPr>
          <w:b/>
          <w:color w:val="000000"/>
        </w:rPr>
      </w:pPr>
      <w:r>
        <w:rPr>
          <w:b/>
          <w:color w:val="000000"/>
        </w:rPr>
        <w:t xml:space="preserve">   </w:t>
      </w:r>
    </w:p>
    <w:p w14:paraId="5976B510" w14:textId="77777777" w:rsidR="00AB4C6F" w:rsidRDefault="00AB4C6F">
      <w:pPr>
        <w:tabs>
          <w:tab w:val="left" w:pos="5760"/>
        </w:tabs>
        <w:rPr>
          <w:color w:val="000000"/>
        </w:rPr>
      </w:pPr>
    </w:p>
    <w:p w14:paraId="3A0D090B" w14:textId="77777777" w:rsidR="00AB4C6F" w:rsidRDefault="00B85146">
      <w:pPr>
        <w:tabs>
          <w:tab w:val="left" w:pos="5760"/>
          <w:tab w:val="left" w:pos="7920"/>
        </w:tabs>
        <w:rPr>
          <w:color w:val="000000"/>
        </w:rPr>
      </w:pPr>
      <w:r>
        <w:rPr>
          <w:color w:val="000000"/>
          <w:u w:val="single"/>
        </w:rPr>
        <w:t>_________________________________________</w:t>
      </w:r>
      <w:r>
        <w:rPr>
          <w:color w:val="000000"/>
        </w:rPr>
        <w:tab/>
        <w:t xml:space="preserve">Date </w:t>
      </w:r>
      <w:r>
        <w:rPr>
          <w:color w:val="000000"/>
          <w:u w:val="single"/>
        </w:rPr>
        <w:tab/>
      </w:r>
    </w:p>
    <w:p w14:paraId="2120C9DC" w14:textId="77777777" w:rsidR="00AB4C6F" w:rsidRDefault="00B85146">
      <w:pPr>
        <w:tabs>
          <w:tab w:val="left" w:pos="5760"/>
          <w:tab w:val="left" w:pos="7920"/>
        </w:tabs>
        <w:rPr>
          <w:color w:val="000000"/>
        </w:rPr>
      </w:pPr>
      <w:r>
        <w:rPr>
          <w:color w:val="000000"/>
        </w:rPr>
        <w:t xml:space="preserve">Joachim J. </w:t>
      </w:r>
      <w:proofErr w:type="spellStart"/>
      <w:r>
        <w:rPr>
          <w:color w:val="000000"/>
        </w:rPr>
        <w:t>Schambach</w:t>
      </w:r>
      <w:proofErr w:type="spellEnd"/>
    </w:p>
    <w:p w14:paraId="01ECAEC1" w14:textId="77777777" w:rsidR="00AB4C6F" w:rsidRDefault="00B85146">
      <w:pPr>
        <w:tabs>
          <w:tab w:val="left" w:pos="5760"/>
          <w:tab w:val="left" w:pos="7920"/>
        </w:tabs>
        <w:rPr>
          <w:color w:val="000000"/>
        </w:rPr>
      </w:pPr>
      <w:r>
        <w:rPr>
          <w:color w:val="000000"/>
        </w:rPr>
        <w:t>sPHENIX L3 Manager for MVTX RU production</w:t>
      </w:r>
    </w:p>
    <w:p w14:paraId="6FF8CD92" w14:textId="77777777" w:rsidR="00AB4C6F" w:rsidRDefault="00B85146">
      <w:pPr>
        <w:tabs>
          <w:tab w:val="left" w:pos="5760"/>
          <w:tab w:val="left" w:pos="7920"/>
        </w:tabs>
        <w:rPr>
          <w:color w:val="000000"/>
        </w:rPr>
      </w:pPr>
      <w:r>
        <w:rPr>
          <w:color w:val="000000"/>
        </w:rPr>
        <w:t>University of Texas at Austin</w:t>
      </w:r>
    </w:p>
    <w:p w14:paraId="36F3415E" w14:textId="77777777" w:rsidR="00AB4C6F" w:rsidRDefault="00AB4C6F">
      <w:pPr>
        <w:tabs>
          <w:tab w:val="left" w:pos="5760"/>
          <w:tab w:val="left" w:pos="7920"/>
        </w:tabs>
        <w:rPr>
          <w:color w:val="000000"/>
        </w:rPr>
      </w:pPr>
    </w:p>
    <w:p w14:paraId="2D1F9023" w14:textId="77777777" w:rsidR="00AB4C6F" w:rsidRDefault="00B85146">
      <w:pPr>
        <w:rPr>
          <w:b/>
          <w:color w:val="000000"/>
        </w:rPr>
      </w:pPr>
      <w:r>
        <w:rPr>
          <w:b/>
          <w:color w:val="000000"/>
        </w:rPr>
        <w:t>Accepted by:</w:t>
      </w:r>
    </w:p>
    <w:p w14:paraId="2EE95227" w14:textId="77777777" w:rsidR="00AB4C6F" w:rsidRDefault="00AB4C6F">
      <w:pPr>
        <w:rPr>
          <w:b/>
          <w:color w:val="000000"/>
        </w:rPr>
      </w:pPr>
    </w:p>
    <w:p w14:paraId="480167ED" w14:textId="77777777" w:rsidR="00AB4C6F" w:rsidRDefault="00AB4C6F">
      <w:pPr>
        <w:tabs>
          <w:tab w:val="left" w:pos="5760"/>
          <w:tab w:val="left" w:pos="7920"/>
        </w:tabs>
        <w:rPr>
          <w:color w:val="000000"/>
          <w:u w:val="single"/>
        </w:rPr>
      </w:pPr>
    </w:p>
    <w:p w14:paraId="78FCCD0E" w14:textId="77777777" w:rsidR="00AB4C6F" w:rsidRDefault="00B85146">
      <w:pPr>
        <w:tabs>
          <w:tab w:val="left" w:pos="5760"/>
          <w:tab w:val="left" w:pos="7920"/>
        </w:tabs>
        <w:rPr>
          <w:color w:val="000000"/>
        </w:rPr>
      </w:pPr>
      <w:r>
        <w:rPr>
          <w:color w:val="000000"/>
          <w:u w:val="single"/>
        </w:rPr>
        <w:t>________________________________________</w:t>
      </w:r>
      <w:r>
        <w:rPr>
          <w:color w:val="000000"/>
        </w:rPr>
        <w:tab/>
        <w:t xml:space="preserve">Date </w:t>
      </w:r>
      <w:r>
        <w:rPr>
          <w:color w:val="000000"/>
          <w:u w:val="single"/>
        </w:rPr>
        <w:tab/>
      </w:r>
    </w:p>
    <w:p w14:paraId="155389C0" w14:textId="77777777" w:rsidR="00AB4C6F" w:rsidRDefault="00B85146">
      <w:pPr>
        <w:tabs>
          <w:tab w:val="left" w:pos="5760"/>
          <w:tab w:val="left" w:pos="7920"/>
        </w:tabs>
        <w:rPr>
          <w:color w:val="000000"/>
        </w:rPr>
      </w:pPr>
      <w:r>
        <w:rPr>
          <w:color w:val="000000"/>
        </w:rPr>
        <w:t>Edward O’Brien</w:t>
      </w:r>
    </w:p>
    <w:p w14:paraId="40D8415F" w14:textId="77777777" w:rsidR="00AB4C6F" w:rsidRDefault="00B85146">
      <w:pPr>
        <w:tabs>
          <w:tab w:val="left" w:pos="5760"/>
          <w:tab w:val="left" w:pos="7920"/>
        </w:tabs>
        <w:rPr>
          <w:color w:val="000000"/>
        </w:rPr>
      </w:pPr>
      <w:r>
        <w:rPr>
          <w:color w:val="000000"/>
        </w:rPr>
        <w:t>sPHENIX Project D</w:t>
      </w:r>
      <w:r>
        <w:rPr>
          <w:color w:val="000000"/>
        </w:rPr>
        <w:t>irector</w:t>
      </w:r>
    </w:p>
    <w:p w14:paraId="4350C350" w14:textId="77777777" w:rsidR="00AB4C6F" w:rsidRDefault="00B85146">
      <w:pPr>
        <w:tabs>
          <w:tab w:val="left" w:pos="5760"/>
          <w:tab w:val="left" w:pos="7920"/>
        </w:tabs>
        <w:rPr>
          <w:color w:val="000000"/>
        </w:rPr>
      </w:pPr>
      <w:r>
        <w:rPr>
          <w:color w:val="000000"/>
        </w:rPr>
        <w:t>Brookhaven National Laboratory</w:t>
      </w:r>
    </w:p>
    <w:p w14:paraId="0C6199D3" w14:textId="77777777" w:rsidR="00AB4C6F" w:rsidRDefault="00AB4C6F">
      <w:pPr>
        <w:tabs>
          <w:tab w:val="left" w:pos="5760"/>
          <w:tab w:val="left" w:pos="7920"/>
        </w:tabs>
        <w:rPr>
          <w:color w:val="000000"/>
        </w:rPr>
      </w:pPr>
    </w:p>
    <w:p w14:paraId="1756EB40" w14:textId="77777777" w:rsidR="00AB4C6F" w:rsidRDefault="00AB4C6F">
      <w:pPr>
        <w:tabs>
          <w:tab w:val="left" w:pos="5760"/>
          <w:tab w:val="left" w:pos="7920"/>
        </w:tabs>
        <w:rPr>
          <w:color w:val="000000"/>
        </w:rPr>
      </w:pPr>
    </w:p>
    <w:p w14:paraId="7C8BC78B" w14:textId="77777777" w:rsidR="00AB4C6F" w:rsidRDefault="00B85146">
      <w:pPr>
        <w:tabs>
          <w:tab w:val="left" w:pos="5760"/>
          <w:tab w:val="left" w:pos="7920"/>
        </w:tabs>
        <w:rPr>
          <w:color w:val="000000"/>
        </w:rPr>
      </w:pPr>
      <w:r>
        <w:rPr>
          <w:color w:val="000000"/>
          <w:u w:val="single"/>
        </w:rPr>
        <w:t>_________________________________________</w:t>
      </w:r>
      <w:r>
        <w:rPr>
          <w:color w:val="000000"/>
        </w:rPr>
        <w:tab/>
        <w:t xml:space="preserve">Date </w:t>
      </w:r>
      <w:r>
        <w:rPr>
          <w:color w:val="000000"/>
          <w:u w:val="single"/>
        </w:rPr>
        <w:tab/>
      </w:r>
    </w:p>
    <w:p w14:paraId="197322C6" w14:textId="77777777" w:rsidR="00AB4C6F" w:rsidRDefault="00B85146">
      <w:pPr>
        <w:tabs>
          <w:tab w:val="left" w:pos="5760"/>
          <w:tab w:val="left" w:pos="7920"/>
        </w:tabs>
        <w:rPr>
          <w:color w:val="000000"/>
        </w:rPr>
      </w:pPr>
      <w:r>
        <w:rPr>
          <w:color w:val="000000"/>
        </w:rPr>
        <w:t>James Mills</w:t>
      </w:r>
    </w:p>
    <w:p w14:paraId="7109C265" w14:textId="77777777" w:rsidR="00AB4C6F" w:rsidRDefault="00B85146">
      <w:pPr>
        <w:tabs>
          <w:tab w:val="left" w:pos="5760"/>
          <w:tab w:val="left" w:pos="7920"/>
        </w:tabs>
        <w:rPr>
          <w:color w:val="000000"/>
        </w:rPr>
      </w:pPr>
      <w:r>
        <w:rPr>
          <w:color w:val="000000"/>
        </w:rPr>
        <w:t>sPHENIX Project Manager - Engineering</w:t>
      </w:r>
    </w:p>
    <w:p w14:paraId="1E738CF0" w14:textId="77777777" w:rsidR="00AB4C6F" w:rsidRDefault="00B85146">
      <w:pPr>
        <w:tabs>
          <w:tab w:val="left" w:pos="5760"/>
          <w:tab w:val="left" w:pos="7920"/>
        </w:tabs>
        <w:rPr>
          <w:color w:val="000000"/>
        </w:rPr>
      </w:pPr>
      <w:r>
        <w:rPr>
          <w:color w:val="000000"/>
        </w:rPr>
        <w:t>Brookhaven National Laboratory</w:t>
      </w:r>
    </w:p>
    <w:p w14:paraId="51F28A8F" w14:textId="77777777" w:rsidR="00AB4C6F" w:rsidRDefault="00AB4C6F">
      <w:pPr>
        <w:tabs>
          <w:tab w:val="left" w:pos="5760"/>
        </w:tabs>
        <w:rPr>
          <w:color w:val="000000"/>
        </w:rPr>
      </w:pPr>
    </w:p>
    <w:p w14:paraId="60BA72B4" w14:textId="77777777" w:rsidR="00AB4C6F" w:rsidRDefault="00AB4C6F">
      <w:pPr>
        <w:tabs>
          <w:tab w:val="left" w:pos="5760"/>
          <w:tab w:val="left" w:pos="7920"/>
        </w:tabs>
        <w:rPr>
          <w:color w:val="000000"/>
        </w:rPr>
      </w:pPr>
    </w:p>
    <w:p w14:paraId="6BCF4CAA" w14:textId="77777777" w:rsidR="00AB4C6F" w:rsidRDefault="00B85146">
      <w:pPr>
        <w:tabs>
          <w:tab w:val="left" w:pos="5760"/>
          <w:tab w:val="left" w:pos="7920"/>
        </w:tabs>
        <w:rPr>
          <w:color w:val="000000"/>
        </w:rPr>
      </w:pPr>
      <w:r>
        <w:rPr>
          <w:color w:val="000000"/>
          <w:u w:val="single"/>
        </w:rPr>
        <w:t>_________________________________________</w:t>
      </w:r>
      <w:r>
        <w:rPr>
          <w:color w:val="000000"/>
        </w:rPr>
        <w:tab/>
        <w:t xml:space="preserve">Date </w:t>
      </w:r>
      <w:r>
        <w:rPr>
          <w:color w:val="000000"/>
          <w:u w:val="single"/>
        </w:rPr>
        <w:tab/>
      </w:r>
    </w:p>
    <w:p w14:paraId="0ABCF778" w14:textId="77777777" w:rsidR="00AB4C6F" w:rsidRDefault="00B85146">
      <w:pPr>
        <w:tabs>
          <w:tab w:val="left" w:pos="5760"/>
          <w:tab w:val="left" w:pos="7920"/>
        </w:tabs>
        <w:rPr>
          <w:color w:val="000000"/>
        </w:rPr>
      </w:pPr>
      <w:r>
        <w:rPr>
          <w:color w:val="000000"/>
        </w:rPr>
        <w:t>Glenn Young</w:t>
      </w:r>
    </w:p>
    <w:p w14:paraId="0E6E64AE" w14:textId="77777777" w:rsidR="00AB4C6F" w:rsidRDefault="00B85146">
      <w:pPr>
        <w:tabs>
          <w:tab w:val="left" w:pos="5760"/>
          <w:tab w:val="left" w:pos="7920"/>
        </w:tabs>
        <w:rPr>
          <w:color w:val="000000"/>
        </w:rPr>
      </w:pPr>
      <w:r>
        <w:rPr>
          <w:color w:val="000000"/>
        </w:rPr>
        <w:t>sPHENIX Project Manager</w:t>
      </w:r>
    </w:p>
    <w:p w14:paraId="3C190F86" w14:textId="77777777" w:rsidR="00AB4C6F" w:rsidRDefault="00B85146">
      <w:pPr>
        <w:tabs>
          <w:tab w:val="left" w:pos="5760"/>
          <w:tab w:val="left" w:pos="7920"/>
        </w:tabs>
        <w:rPr>
          <w:color w:val="000000"/>
        </w:rPr>
      </w:pPr>
      <w:r>
        <w:rPr>
          <w:color w:val="000000"/>
        </w:rPr>
        <w:t>Brookhaven National Laboratory</w:t>
      </w:r>
    </w:p>
    <w:p w14:paraId="287556E1" w14:textId="77777777" w:rsidR="00AB4C6F" w:rsidRDefault="00B85146">
      <w:pP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lastRenderedPageBreak/>
        <w:t>Detector-Specific Quality Assurance Plan</w:t>
      </w:r>
    </w:p>
    <w:p w14:paraId="3892CF5A" w14:textId="77777777" w:rsidR="00AB4C6F" w:rsidRDefault="00AB4C6F">
      <w:pPr>
        <w:jc w:val="center"/>
        <w:rPr>
          <w:color w:val="000000"/>
        </w:rPr>
      </w:pPr>
    </w:p>
    <w:p w14:paraId="732992D3" w14:textId="77777777" w:rsidR="00AB4C6F" w:rsidRDefault="00AB4C6F">
      <w:pPr>
        <w:rPr>
          <w:color w:val="000000"/>
        </w:rPr>
      </w:pPr>
    </w:p>
    <w:p w14:paraId="1CF28E68"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Project Name: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for sPHENIX Project</w:t>
      </w:r>
    </w:p>
    <w:p w14:paraId="204DF909" w14:textId="77777777" w:rsidR="00AB4C6F" w:rsidRDefault="00B85146">
      <w:pPr>
        <w:tabs>
          <w:tab w:val="left" w:pos="288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Department at BNL:  </w:t>
      </w:r>
      <w:r>
        <w:rPr>
          <w:rFonts w:ascii="Times New Roman" w:eastAsia="Times New Roman" w:hAnsi="Times New Roman" w:cs="Times New Roman"/>
          <w:color w:val="000000"/>
          <w:sz w:val="24"/>
          <w:szCs w:val="24"/>
        </w:rPr>
        <w:t>Physics</w:t>
      </w:r>
    </w:p>
    <w:p w14:paraId="6A578C28" w14:textId="77777777" w:rsidR="00AB4C6F" w:rsidRDefault="00B85146">
      <w:pPr>
        <w:rPr>
          <w:i/>
          <w:color w:val="000000"/>
          <w:sz w:val="24"/>
          <w:szCs w:val="24"/>
        </w:rPr>
      </w:pPr>
      <w:r>
        <w:rPr>
          <w:rFonts w:ascii="Times New Roman" w:eastAsia="Times New Roman" w:hAnsi="Times New Roman" w:cs="Times New Roman"/>
          <w:b/>
          <w:color w:val="000000"/>
          <w:sz w:val="24"/>
          <w:szCs w:val="24"/>
        </w:rPr>
        <w:t xml:space="preserve">Document Number:   </w:t>
      </w:r>
      <w:r>
        <w:rPr>
          <w:rFonts w:ascii="Times New Roman" w:eastAsia="Times New Roman" w:hAnsi="Times New Roman" w:cs="Times New Roman"/>
          <w:color w:val="000000"/>
          <w:sz w:val="24"/>
          <w:szCs w:val="24"/>
        </w:rPr>
        <w:t>###</w:t>
      </w:r>
    </w:p>
    <w:p w14:paraId="3BA8DC15" w14:textId="77777777" w:rsidR="00AB4C6F" w:rsidRDefault="00AB4C6F">
      <w:pPr>
        <w:rPr>
          <w:rFonts w:ascii="Times New Roman" w:eastAsia="Times New Roman" w:hAnsi="Times New Roman" w:cs="Times New Roman"/>
          <w:color w:val="000000"/>
          <w:sz w:val="24"/>
          <w:szCs w:val="24"/>
        </w:rPr>
      </w:pPr>
    </w:p>
    <w:p w14:paraId="580FEDA4"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version of the document may not be the current or approved revision.  The current revision is maintained by the Physics Department of the University of </w:t>
      </w:r>
      <w:r>
        <w:rPr>
          <w:rFonts w:ascii="Times New Roman" w:eastAsia="Times New Roman" w:hAnsi="Times New Roman" w:cs="Times New Roman"/>
          <w:sz w:val="24"/>
          <w:szCs w:val="24"/>
        </w:rPr>
        <w:t xml:space="preserve">Texas at Austin </w:t>
      </w:r>
      <w:r>
        <w:rPr>
          <w:rFonts w:ascii="Times New Roman" w:eastAsia="Times New Roman" w:hAnsi="Times New Roman" w:cs="Times New Roman"/>
          <w:color w:val="000000"/>
          <w:sz w:val="24"/>
          <w:szCs w:val="24"/>
        </w:rPr>
        <w:t>and a copy is kept in the sPHENIX Project’s document management system.</w:t>
      </w:r>
    </w:p>
    <w:p w14:paraId="761C8883" w14:textId="77777777" w:rsidR="00AB4C6F" w:rsidRDefault="00AB4C6F">
      <w:pPr>
        <w:rPr>
          <w:rFonts w:ascii="Times New Roman" w:eastAsia="Times New Roman" w:hAnsi="Times New Roman" w:cs="Times New Roman"/>
          <w:color w:val="000000"/>
          <w:sz w:val="24"/>
          <w:szCs w:val="24"/>
        </w:rPr>
      </w:pPr>
    </w:p>
    <w:p w14:paraId="3FAE04EC"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  The</w:t>
      </w:r>
      <w:r>
        <w:rPr>
          <w:rFonts w:ascii="Times New Roman" w:eastAsia="Times New Roman" w:hAnsi="Times New Roman" w:cs="Times New Roman"/>
          <w:color w:val="000000"/>
          <w:sz w:val="24"/>
          <w:szCs w:val="24"/>
        </w:rPr>
        <w:t xml:space="preserve"> current approved version is always available in the sPHENIX Project’s document management system. It is also included as part of any subcontract issued by BNL to the </w:t>
      </w:r>
      <w:r>
        <w:rPr>
          <w:rFonts w:ascii="Times New Roman" w:eastAsia="Times New Roman" w:hAnsi="Times New Roman" w:cs="Times New Roman"/>
          <w:sz w:val="24"/>
          <w:szCs w:val="24"/>
        </w:rPr>
        <w:t>University of Texas at Austin</w:t>
      </w:r>
      <w:r>
        <w:rPr>
          <w:rFonts w:ascii="Times New Roman" w:eastAsia="Times New Roman" w:hAnsi="Times New Roman" w:cs="Times New Roman"/>
          <w:color w:val="000000"/>
          <w:sz w:val="24"/>
          <w:szCs w:val="24"/>
        </w:rPr>
        <w:t xml:space="preserve"> for preparing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s.</w:t>
      </w:r>
    </w:p>
    <w:p w14:paraId="11FFAAFA" w14:textId="77777777" w:rsidR="00AB4C6F" w:rsidRDefault="00AB4C6F">
      <w:pPr>
        <w:rPr>
          <w:color w:val="000000"/>
        </w:rPr>
      </w:pPr>
    </w:p>
    <w:p w14:paraId="184EF91D" w14:textId="77777777" w:rsidR="00AB4C6F" w:rsidRDefault="00AB4C6F">
      <w:pPr>
        <w:rPr>
          <w:color w:val="000000"/>
        </w:rPr>
      </w:pPr>
    </w:p>
    <w:p w14:paraId="28B77B2B"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Approvals for this docum</w:t>
      </w:r>
      <w:r>
        <w:rPr>
          <w:rFonts w:ascii="Times New Roman" w:eastAsia="Times New Roman" w:hAnsi="Times New Roman" w:cs="Times New Roman"/>
          <w:color w:val="000000"/>
          <w:sz w:val="24"/>
          <w:szCs w:val="24"/>
        </w:rPr>
        <w:t>ent will be required from:</w:t>
      </w:r>
    </w:p>
    <w:p w14:paraId="21FCEBDA" w14:textId="77777777" w:rsidR="00AB4C6F" w:rsidRDefault="00AB4C6F">
      <w:pPr>
        <w:rPr>
          <w:rFonts w:ascii="Times New Roman" w:eastAsia="Times New Roman" w:hAnsi="Times New Roman" w:cs="Times New Roman"/>
          <w:color w:val="000000"/>
          <w:sz w:val="24"/>
          <w:szCs w:val="24"/>
        </w:rPr>
      </w:pPr>
    </w:p>
    <w:p w14:paraId="7EF0CBC1" w14:textId="77777777" w:rsidR="00AB4C6F" w:rsidRDefault="00AB4C6F">
      <w:pPr>
        <w:rPr>
          <w:rFonts w:ascii="Times New Roman" w:eastAsia="Times New Roman" w:hAnsi="Times New Roman" w:cs="Times New Roman"/>
          <w:color w:val="000000"/>
          <w:sz w:val="24"/>
          <w:szCs w:val="24"/>
        </w:rPr>
      </w:pPr>
    </w:p>
    <w:p w14:paraId="76C5A8D7"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L3 Manager for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b/>
      </w:r>
      <w:r>
        <w:t xml:space="preserve">Joachim J. </w:t>
      </w:r>
      <w:proofErr w:type="spellStart"/>
      <w:r>
        <w:t>Schambach</w:t>
      </w:r>
      <w:proofErr w:type="spellEnd"/>
    </w:p>
    <w:p w14:paraId="17EB3885" w14:textId="77777777" w:rsidR="00AB4C6F" w:rsidRDefault="00AB4C6F">
      <w:pPr>
        <w:rPr>
          <w:rFonts w:ascii="Times New Roman" w:eastAsia="Times New Roman" w:hAnsi="Times New Roman" w:cs="Times New Roman"/>
          <w:color w:val="000000"/>
          <w:sz w:val="24"/>
          <w:szCs w:val="24"/>
        </w:rPr>
      </w:pPr>
    </w:p>
    <w:p w14:paraId="35E3F5E6" w14:textId="77777777" w:rsidR="00AB4C6F" w:rsidRDefault="00AB4C6F">
      <w:pPr>
        <w:rPr>
          <w:rFonts w:ascii="Times New Roman" w:eastAsia="Times New Roman" w:hAnsi="Times New Roman" w:cs="Times New Roman"/>
          <w:color w:val="000000"/>
          <w:sz w:val="24"/>
          <w:szCs w:val="24"/>
        </w:rPr>
      </w:pPr>
    </w:p>
    <w:p w14:paraId="055D3926" w14:textId="77777777" w:rsidR="00AB4C6F" w:rsidRDefault="00AB4C6F">
      <w:pPr>
        <w:tabs>
          <w:tab w:val="left" w:pos="6120"/>
        </w:tabs>
        <w:rPr>
          <w:rFonts w:ascii="Times New Roman" w:eastAsia="Times New Roman" w:hAnsi="Times New Roman" w:cs="Times New Roman"/>
          <w:color w:val="000000"/>
          <w:sz w:val="24"/>
          <w:szCs w:val="24"/>
        </w:rPr>
      </w:pPr>
    </w:p>
    <w:p w14:paraId="646609F2" w14:textId="77777777" w:rsidR="00AB4C6F" w:rsidRDefault="00AB4C6F">
      <w:pPr>
        <w:keepNext/>
        <w:pBdr>
          <w:top w:val="nil"/>
          <w:left w:val="nil"/>
          <w:bottom w:val="nil"/>
          <w:right w:val="nil"/>
          <w:between w:val="nil"/>
        </w:pBdr>
        <w:spacing w:after="60"/>
        <w:ind w:left="432" w:hanging="432"/>
        <w:rPr>
          <w:rFonts w:ascii="Times New Roman" w:eastAsia="Times New Roman" w:hAnsi="Times New Roman" w:cs="Times New Roman"/>
          <w:b/>
          <w:color w:val="000000"/>
          <w:sz w:val="24"/>
          <w:szCs w:val="24"/>
        </w:rPr>
      </w:pPr>
    </w:p>
    <w:p w14:paraId="39986A06" w14:textId="77777777" w:rsidR="00AB4C6F" w:rsidRDefault="00B85146">
      <w:pPr>
        <w:keepNext/>
        <w:pBdr>
          <w:top w:val="nil"/>
          <w:left w:val="nil"/>
          <w:bottom w:val="nil"/>
          <w:right w:val="nil"/>
          <w:between w:val="nil"/>
        </w:pBdr>
        <w:spacing w:after="60"/>
        <w:ind w:left="432" w:hanging="432"/>
        <w:rPr>
          <w:rFonts w:ascii="Times New Roman" w:eastAsia="Times New Roman" w:hAnsi="Times New Roman" w:cs="Times New Roman"/>
          <w:b/>
          <w:color w:val="000000"/>
          <w:sz w:val="24"/>
          <w:szCs w:val="24"/>
        </w:rPr>
      </w:pPr>
      <w:bookmarkStart w:id="3" w:name="_3znysh7" w:colFirst="0" w:colLast="0"/>
      <w:bookmarkEnd w:id="3"/>
      <w:r>
        <w:rPr>
          <w:rFonts w:ascii="Times New Roman" w:eastAsia="Times New Roman" w:hAnsi="Times New Roman" w:cs="Times New Roman"/>
          <w:b/>
          <w:color w:val="000000"/>
          <w:sz w:val="24"/>
          <w:szCs w:val="24"/>
        </w:rPr>
        <w:t>Quality Assurance Plan Version Control</w:t>
      </w:r>
    </w:p>
    <w:tbl>
      <w:tblPr>
        <w:tblStyle w:val="a"/>
        <w:tblW w:w="8521" w:type="dxa"/>
        <w:tblInd w:w="5" w:type="dxa"/>
        <w:tblLayout w:type="fixed"/>
        <w:tblLook w:val="0000" w:firstRow="0" w:lastRow="0" w:firstColumn="0" w:lastColumn="0" w:noHBand="0" w:noVBand="0"/>
      </w:tblPr>
      <w:tblGrid>
        <w:gridCol w:w="1065"/>
        <w:gridCol w:w="1154"/>
        <w:gridCol w:w="2219"/>
        <w:gridCol w:w="4083"/>
      </w:tblGrid>
      <w:tr w:rsidR="00AB4C6F" w14:paraId="26E2779B" w14:textId="77777777">
        <w:trPr>
          <w:trHeight w:val="320"/>
        </w:trPr>
        <w:tc>
          <w:tcPr>
            <w:tcW w:w="1065" w:type="dxa"/>
            <w:tcBorders>
              <w:top w:val="single" w:sz="4" w:space="0" w:color="FFFFFF"/>
              <w:left w:val="single" w:sz="4" w:space="0" w:color="FFFFFF"/>
              <w:bottom w:val="single" w:sz="4" w:space="0" w:color="FFFFFF"/>
              <w:right w:val="single" w:sz="4" w:space="0" w:color="666699"/>
            </w:tcBorders>
            <w:shd w:val="clear" w:color="auto" w:fill="666699"/>
            <w:tcMar>
              <w:top w:w="0" w:type="dxa"/>
              <w:left w:w="0" w:type="dxa"/>
              <w:bottom w:w="0" w:type="dxa"/>
              <w:right w:w="0" w:type="dxa"/>
            </w:tcMar>
            <w:vAlign w:val="center"/>
          </w:tcPr>
          <w:p w14:paraId="27282B3E" w14:textId="77777777" w:rsidR="00AB4C6F" w:rsidRDefault="00B85146">
            <w:pPr>
              <w:pBdr>
                <w:top w:val="nil"/>
                <w:left w:val="nil"/>
                <w:bottom w:val="nil"/>
                <w:right w:val="nil"/>
                <w:between w:val="nil"/>
              </w:pBdr>
              <w:spacing w:before="20" w:after="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Revision</w:t>
            </w:r>
          </w:p>
        </w:tc>
        <w:tc>
          <w:tcPr>
            <w:tcW w:w="1154" w:type="dxa"/>
            <w:tcBorders>
              <w:top w:val="single" w:sz="4" w:space="0" w:color="FFFFFF"/>
              <w:left w:val="single" w:sz="4" w:space="0" w:color="666699"/>
              <w:bottom w:val="single" w:sz="4" w:space="0" w:color="FFFFFF"/>
              <w:right w:val="single" w:sz="4" w:space="0" w:color="666699"/>
            </w:tcBorders>
            <w:shd w:val="clear" w:color="auto" w:fill="666699"/>
            <w:tcMar>
              <w:top w:w="0" w:type="dxa"/>
              <w:left w:w="0" w:type="dxa"/>
              <w:bottom w:w="0" w:type="dxa"/>
              <w:right w:w="0" w:type="dxa"/>
            </w:tcMar>
            <w:vAlign w:val="center"/>
          </w:tcPr>
          <w:p w14:paraId="4B0FB2CE" w14:textId="77777777" w:rsidR="00AB4C6F" w:rsidRDefault="00B85146">
            <w:pPr>
              <w:pBdr>
                <w:top w:val="nil"/>
                <w:left w:val="nil"/>
                <w:bottom w:val="nil"/>
                <w:right w:val="nil"/>
                <w:between w:val="nil"/>
              </w:pBdr>
              <w:spacing w:before="20" w:after="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Date</w:t>
            </w:r>
          </w:p>
        </w:tc>
        <w:tc>
          <w:tcPr>
            <w:tcW w:w="2219" w:type="dxa"/>
            <w:tcBorders>
              <w:top w:val="single" w:sz="4" w:space="0" w:color="FFFFFF"/>
              <w:left w:val="single" w:sz="4" w:space="0" w:color="666699"/>
              <w:bottom w:val="single" w:sz="4" w:space="0" w:color="FFFFFF"/>
              <w:right w:val="single" w:sz="4" w:space="0" w:color="666699"/>
            </w:tcBorders>
            <w:shd w:val="clear" w:color="auto" w:fill="666699"/>
            <w:tcMar>
              <w:top w:w="0" w:type="dxa"/>
              <w:left w:w="0" w:type="dxa"/>
              <w:bottom w:w="0" w:type="dxa"/>
              <w:right w:w="0" w:type="dxa"/>
            </w:tcMar>
            <w:vAlign w:val="center"/>
          </w:tcPr>
          <w:p w14:paraId="344B550A" w14:textId="77777777" w:rsidR="00AB4C6F" w:rsidRDefault="00B85146">
            <w:pPr>
              <w:pBdr>
                <w:top w:val="nil"/>
                <w:left w:val="nil"/>
                <w:bottom w:val="nil"/>
                <w:right w:val="nil"/>
                <w:between w:val="nil"/>
              </w:pBdr>
              <w:spacing w:before="20" w:after="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Authors</w:t>
            </w:r>
          </w:p>
        </w:tc>
        <w:tc>
          <w:tcPr>
            <w:tcW w:w="4083" w:type="dxa"/>
            <w:tcBorders>
              <w:top w:val="single" w:sz="4" w:space="0" w:color="FFFFFF"/>
              <w:left w:val="single" w:sz="4" w:space="0" w:color="666699"/>
              <w:bottom w:val="single" w:sz="4" w:space="0" w:color="FFFFFF"/>
              <w:right w:val="single" w:sz="4" w:space="0" w:color="FFFFFF"/>
            </w:tcBorders>
            <w:shd w:val="clear" w:color="auto" w:fill="666699"/>
            <w:tcMar>
              <w:top w:w="0" w:type="dxa"/>
              <w:left w:w="0" w:type="dxa"/>
              <w:bottom w:w="0" w:type="dxa"/>
              <w:right w:w="0" w:type="dxa"/>
            </w:tcMar>
            <w:vAlign w:val="center"/>
          </w:tcPr>
          <w:p w14:paraId="490A300E" w14:textId="77777777" w:rsidR="00AB4C6F" w:rsidRDefault="00B85146">
            <w:pPr>
              <w:pBdr>
                <w:top w:val="nil"/>
                <w:left w:val="nil"/>
                <w:bottom w:val="nil"/>
                <w:right w:val="nil"/>
                <w:between w:val="nil"/>
              </w:pBdr>
              <w:spacing w:before="20" w:after="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Change Description</w:t>
            </w:r>
          </w:p>
        </w:tc>
      </w:tr>
      <w:tr w:rsidR="00AB4C6F" w14:paraId="15EDB898" w14:textId="77777777">
        <w:trPr>
          <w:trHeight w:val="280"/>
        </w:trPr>
        <w:tc>
          <w:tcPr>
            <w:tcW w:w="1065" w:type="dxa"/>
            <w:tcBorders>
              <w:top w:val="single" w:sz="4" w:space="0" w:color="FFFFFF"/>
              <w:left w:val="single" w:sz="4" w:space="0" w:color="C0C0C0"/>
              <w:bottom w:val="single" w:sz="4" w:space="0" w:color="C0C0C0"/>
              <w:right w:val="dashed" w:sz="4" w:space="0" w:color="C0C0C0"/>
            </w:tcBorders>
            <w:shd w:val="clear" w:color="auto" w:fill="FFFFFF"/>
            <w:tcMar>
              <w:top w:w="0" w:type="dxa"/>
              <w:left w:w="0" w:type="dxa"/>
              <w:bottom w:w="0" w:type="dxa"/>
              <w:right w:w="0" w:type="dxa"/>
            </w:tcMar>
          </w:tcPr>
          <w:p w14:paraId="59134C13" w14:textId="77777777" w:rsidR="00AB4C6F" w:rsidRDefault="00B85146">
            <w:pPr>
              <w:pBdr>
                <w:top w:val="nil"/>
                <w:left w:val="nil"/>
                <w:bottom w:val="nil"/>
                <w:right w:val="nil"/>
                <w:between w:val="nil"/>
              </w:pBdr>
              <w:spacing w:before="20" w:after="60"/>
              <w:ind w:left="14" w:hanging="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p>
        </w:tc>
        <w:tc>
          <w:tcPr>
            <w:tcW w:w="1154" w:type="dxa"/>
            <w:tcBorders>
              <w:top w:val="single" w:sz="4" w:space="0" w:color="FFFFFF"/>
              <w:left w:val="dashed" w:sz="4" w:space="0" w:color="C0C0C0"/>
              <w:bottom w:val="single" w:sz="4" w:space="0" w:color="C0C0C0"/>
              <w:right w:val="dashed" w:sz="4" w:space="0" w:color="C0C0C0"/>
            </w:tcBorders>
            <w:shd w:val="clear" w:color="auto" w:fill="FFFFFF"/>
            <w:tcMar>
              <w:top w:w="0" w:type="dxa"/>
              <w:left w:w="0" w:type="dxa"/>
              <w:bottom w:w="0" w:type="dxa"/>
              <w:right w:w="0" w:type="dxa"/>
            </w:tcMar>
          </w:tcPr>
          <w:p w14:paraId="545A5BC7" w14:textId="77777777" w:rsidR="00AB4C6F" w:rsidRDefault="00B85146">
            <w:pPr>
              <w:pBdr>
                <w:top w:val="nil"/>
                <w:left w:val="nil"/>
                <w:bottom w:val="nil"/>
                <w:right w:val="nil"/>
                <w:between w:val="nil"/>
              </w:pBdr>
              <w:spacing w:before="20" w:after="60"/>
              <w:ind w:left="14" w:hanging="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4/4/2018</w:t>
            </w:r>
          </w:p>
        </w:tc>
        <w:tc>
          <w:tcPr>
            <w:tcW w:w="2219" w:type="dxa"/>
            <w:tcBorders>
              <w:top w:val="single" w:sz="4" w:space="0" w:color="FFFFFF"/>
              <w:left w:val="dashed" w:sz="4" w:space="0" w:color="C0C0C0"/>
              <w:bottom w:val="single" w:sz="4" w:space="0" w:color="C0C0C0"/>
              <w:right w:val="dashed" w:sz="4" w:space="0" w:color="C0C0C0"/>
            </w:tcBorders>
            <w:shd w:val="clear" w:color="auto" w:fill="FFFFFF"/>
            <w:tcMar>
              <w:top w:w="0" w:type="dxa"/>
              <w:left w:w="0" w:type="dxa"/>
              <w:bottom w:w="0" w:type="dxa"/>
              <w:right w:w="0" w:type="dxa"/>
            </w:tcMar>
          </w:tcPr>
          <w:p w14:paraId="297FCA32" w14:textId="77777777" w:rsidR="00AB4C6F" w:rsidRDefault="00B85146">
            <w:pPr>
              <w:tabs>
                <w:tab w:val="left" w:pos="5760"/>
                <w:tab w:val="left" w:pos="7920"/>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Joachim J. </w:t>
            </w:r>
            <w:proofErr w:type="spellStart"/>
            <w:r>
              <w:rPr>
                <w:rFonts w:ascii="Times New Roman" w:eastAsia="Times New Roman" w:hAnsi="Times New Roman" w:cs="Times New Roman"/>
                <w:sz w:val="24"/>
                <w:szCs w:val="24"/>
              </w:rPr>
              <w:t>Schambach</w:t>
            </w:r>
            <w:proofErr w:type="spellEnd"/>
          </w:p>
        </w:tc>
        <w:tc>
          <w:tcPr>
            <w:tcW w:w="4083" w:type="dxa"/>
            <w:tcBorders>
              <w:top w:val="single" w:sz="4" w:space="0" w:color="FFFFFF"/>
              <w:left w:val="dashed" w:sz="4" w:space="0" w:color="C0C0C0"/>
              <w:bottom w:val="single" w:sz="4" w:space="0" w:color="C0C0C0"/>
              <w:right w:val="single" w:sz="4" w:space="0" w:color="C0C0C0"/>
            </w:tcBorders>
            <w:shd w:val="clear" w:color="auto" w:fill="FFFFFF"/>
            <w:tcMar>
              <w:top w:w="0" w:type="dxa"/>
              <w:left w:w="0" w:type="dxa"/>
              <w:bottom w:w="0" w:type="dxa"/>
              <w:right w:w="0" w:type="dxa"/>
            </w:tcMar>
          </w:tcPr>
          <w:p w14:paraId="267C9F08" w14:textId="77777777" w:rsidR="00AB4C6F" w:rsidRDefault="00B85146">
            <w:pPr>
              <w:pBdr>
                <w:top w:val="nil"/>
                <w:left w:val="nil"/>
                <w:bottom w:val="nil"/>
                <w:right w:val="nil"/>
                <w:between w:val="nil"/>
              </w:pBdr>
              <w:spacing w:before="20" w:after="60"/>
              <w:ind w:left="14" w:hanging="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release</w:t>
            </w:r>
          </w:p>
        </w:tc>
      </w:tr>
      <w:tr w:rsidR="00AB4C6F" w14:paraId="1E78CABE" w14:textId="77777777">
        <w:trPr>
          <w:trHeight w:val="300"/>
        </w:trPr>
        <w:tc>
          <w:tcPr>
            <w:tcW w:w="1065" w:type="dxa"/>
            <w:tcBorders>
              <w:top w:val="single" w:sz="4" w:space="0" w:color="C0C0C0"/>
              <w:left w:val="single" w:sz="4" w:space="0" w:color="C0C0C0"/>
              <w:bottom w:val="single" w:sz="4" w:space="0" w:color="C0C0C0"/>
              <w:right w:val="dashed" w:sz="4" w:space="0" w:color="C0C0C0"/>
            </w:tcBorders>
            <w:shd w:val="clear" w:color="auto" w:fill="FFFFFF"/>
            <w:tcMar>
              <w:top w:w="0" w:type="dxa"/>
              <w:left w:w="0" w:type="dxa"/>
              <w:bottom w:w="0" w:type="dxa"/>
              <w:right w:w="0" w:type="dxa"/>
            </w:tcMar>
          </w:tcPr>
          <w:p w14:paraId="5BCF6C05" w14:textId="77777777" w:rsidR="00AB4C6F" w:rsidRDefault="00AB4C6F">
            <w:pPr>
              <w:pBdr>
                <w:top w:val="nil"/>
                <w:left w:val="nil"/>
                <w:bottom w:val="nil"/>
                <w:right w:val="nil"/>
                <w:between w:val="nil"/>
              </w:pBdr>
              <w:spacing w:before="20" w:after="60"/>
              <w:ind w:hanging="14"/>
              <w:rPr>
                <w:color w:val="000000"/>
                <w:sz w:val="16"/>
                <w:szCs w:val="16"/>
              </w:rPr>
            </w:pPr>
          </w:p>
        </w:tc>
        <w:tc>
          <w:tcPr>
            <w:tcW w:w="1154" w:type="dxa"/>
            <w:tcBorders>
              <w:top w:val="single" w:sz="4" w:space="0" w:color="C0C0C0"/>
              <w:left w:val="dashed" w:sz="4" w:space="0" w:color="C0C0C0"/>
              <w:bottom w:val="single" w:sz="4" w:space="0" w:color="C0C0C0"/>
              <w:right w:val="dashed" w:sz="4" w:space="0" w:color="C0C0C0"/>
            </w:tcBorders>
            <w:shd w:val="clear" w:color="auto" w:fill="FFFFFF"/>
            <w:tcMar>
              <w:top w:w="0" w:type="dxa"/>
              <w:left w:w="0" w:type="dxa"/>
              <w:bottom w:w="0" w:type="dxa"/>
              <w:right w:w="0" w:type="dxa"/>
            </w:tcMar>
          </w:tcPr>
          <w:p w14:paraId="3F6FDCA0" w14:textId="77777777" w:rsidR="00AB4C6F" w:rsidRDefault="00AB4C6F">
            <w:pPr>
              <w:pBdr>
                <w:top w:val="nil"/>
                <w:left w:val="nil"/>
                <w:bottom w:val="nil"/>
                <w:right w:val="nil"/>
                <w:between w:val="nil"/>
              </w:pBdr>
              <w:spacing w:before="20" w:after="60"/>
              <w:ind w:hanging="14"/>
              <w:rPr>
                <w:color w:val="000000"/>
                <w:sz w:val="16"/>
                <w:szCs w:val="16"/>
              </w:rPr>
            </w:pPr>
          </w:p>
        </w:tc>
        <w:tc>
          <w:tcPr>
            <w:tcW w:w="2219" w:type="dxa"/>
            <w:tcBorders>
              <w:top w:val="single" w:sz="4" w:space="0" w:color="C0C0C0"/>
              <w:left w:val="dashed" w:sz="4" w:space="0" w:color="C0C0C0"/>
              <w:bottom w:val="single" w:sz="4" w:space="0" w:color="C0C0C0"/>
              <w:right w:val="dashed" w:sz="4" w:space="0" w:color="C0C0C0"/>
            </w:tcBorders>
            <w:shd w:val="clear" w:color="auto" w:fill="FFFFFF"/>
            <w:tcMar>
              <w:top w:w="0" w:type="dxa"/>
              <w:left w:w="0" w:type="dxa"/>
              <w:bottom w:w="0" w:type="dxa"/>
              <w:right w:w="0" w:type="dxa"/>
            </w:tcMar>
          </w:tcPr>
          <w:p w14:paraId="416FB3AD" w14:textId="77777777" w:rsidR="00AB4C6F" w:rsidRDefault="00AB4C6F">
            <w:pPr>
              <w:pBdr>
                <w:top w:val="nil"/>
                <w:left w:val="nil"/>
                <w:bottom w:val="nil"/>
                <w:right w:val="nil"/>
                <w:between w:val="nil"/>
              </w:pBdr>
              <w:spacing w:before="20" w:after="60"/>
              <w:ind w:hanging="14"/>
              <w:rPr>
                <w:color w:val="000000"/>
                <w:sz w:val="16"/>
                <w:szCs w:val="16"/>
              </w:rPr>
            </w:pPr>
          </w:p>
        </w:tc>
        <w:tc>
          <w:tcPr>
            <w:tcW w:w="4083" w:type="dxa"/>
            <w:tcBorders>
              <w:top w:val="single" w:sz="4" w:space="0" w:color="C0C0C0"/>
              <w:left w:val="dashed" w:sz="4" w:space="0" w:color="C0C0C0"/>
              <w:bottom w:val="single" w:sz="4" w:space="0" w:color="C0C0C0"/>
              <w:right w:val="single" w:sz="4" w:space="0" w:color="C0C0C0"/>
            </w:tcBorders>
            <w:shd w:val="clear" w:color="auto" w:fill="FFFFFF"/>
            <w:tcMar>
              <w:top w:w="0" w:type="dxa"/>
              <w:left w:w="0" w:type="dxa"/>
              <w:bottom w:w="0" w:type="dxa"/>
              <w:right w:w="0" w:type="dxa"/>
            </w:tcMar>
          </w:tcPr>
          <w:p w14:paraId="754CCD9C" w14:textId="77777777" w:rsidR="00AB4C6F" w:rsidRDefault="00AB4C6F">
            <w:pPr>
              <w:pBdr>
                <w:top w:val="nil"/>
                <w:left w:val="nil"/>
                <w:bottom w:val="nil"/>
                <w:right w:val="nil"/>
                <w:between w:val="nil"/>
              </w:pBdr>
              <w:spacing w:before="20" w:after="60"/>
              <w:ind w:hanging="14"/>
              <w:rPr>
                <w:color w:val="000000"/>
                <w:sz w:val="16"/>
                <w:szCs w:val="16"/>
              </w:rPr>
            </w:pPr>
          </w:p>
        </w:tc>
      </w:tr>
      <w:tr w:rsidR="00AB4C6F" w14:paraId="2F6E35A6" w14:textId="77777777">
        <w:trPr>
          <w:trHeight w:val="300"/>
        </w:trPr>
        <w:tc>
          <w:tcPr>
            <w:tcW w:w="1065" w:type="dxa"/>
            <w:tcBorders>
              <w:top w:val="single" w:sz="4" w:space="0" w:color="C0C0C0"/>
              <w:left w:val="single" w:sz="4" w:space="0" w:color="C0C0C0"/>
              <w:bottom w:val="single" w:sz="4" w:space="0" w:color="C0C0C0"/>
              <w:right w:val="dashed" w:sz="4" w:space="0" w:color="C0C0C0"/>
            </w:tcBorders>
            <w:shd w:val="clear" w:color="auto" w:fill="FFFFFF"/>
            <w:tcMar>
              <w:top w:w="0" w:type="dxa"/>
              <w:left w:w="0" w:type="dxa"/>
              <w:bottom w:w="0" w:type="dxa"/>
              <w:right w:w="0" w:type="dxa"/>
            </w:tcMar>
          </w:tcPr>
          <w:p w14:paraId="1B069240" w14:textId="77777777" w:rsidR="00AB4C6F" w:rsidRDefault="00AB4C6F">
            <w:pPr>
              <w:pBdr>
                <w:top w:val="nil"/>
                <w:left w:val="nil"/>
                <w:bottom w:val="nil"/>
                <w:right w:val="nil"/>
                <w:between w:val="nil"/>
              </w:pBdr>
              <w:spacing w:before="20" w:after="60"/>
              <w:ind w:left="14" w:hanging="14"/>
              <w:rPr>
                <w:color w:val="000000"/>
                <w:sz w:val="16"/>
                <w:szCs w:val="16"/>
              </w:rPr>
            </w:pPr>
          </w:p>
        </w:tc>
        <w:tc>
          <w:tcPr>
            <w:tcW w:w="1154" w:type="dxa"/>
            <w:tcBorders>
              <w:top w:val="single" w:sz="4" w:space="0" w:color="C0C0C0"/>
              <w:left w:val="dashed" w:sz="4" w:space="0" w:color="C0C0C0"/>
              <w:bottom w:val="single" w:sz="4" w:space="0" w:color="C0C0C0"/>
              <w:right w:val="dashed" w:sz="4" w:space="0" w:color="C0C0C0"/>
            </w:tcBorders>
            <w:shd w:val="clear" w:color="auto" w:fill="FFFFFF"/>
            <w:tcMar>
              <w:top w:w="0" w:type="dxa"/>
              <w:left w:w="0" w:type="dxa"/>
              <w:bottom w:w="0" w:type="dxa"/>
              <w:right w:w="0" w:type="dxa"/>
            </w:tcMar>
          </w:tcPr>
          <w:p w14:paraId="66254FB4" w14:textId="77777777" w:rsidR="00AB4C6F" w:rsidRDefault="00AB4C6F">
            <w:pPr>
              <w:pBdr>
                <w:top w:val="nil"/>
                <w:left w:val="nil"/>
                <w:bottom w:val="nil"/>
                <w:right w:val="nil"/>
                <w:between w:val="nil"/>
              </w:pBdr>
              <w:spacing w:before="20" w:after="60"/>
              <w:ind w:left="14" w:hanging="14"/>
              <w:rPr>
                <w:color w:val="000000"/>
                <w:sz w:val="16"/>
                <w:szCs w:val="16"/>
              </w:rPr>
            </w:pPr>
          </w:p>
        </w:tc>
        <w:tc>
          <w:tcPr>
            <w:tcW w:w="2219" w:type="dxa"/>
            <w:tcBorders>
              <w:top w:val="single" w:sz="4" w:space="0" w:color="C0C0C0"/>
              <w:left w:val="dashed" w:sz="4" w:space="0" w:color="C0C0C0"/>
              <w:bottom w:val="single" w:sz="4" w:space="0" w:color="C0C0C0"/>
              <w:right w:val="dashed" w:sz="4" w:space="0" w:color="C0C0C0"/>
            </w:tcBorders>
            <w:shd w:val="clear" w:color="auto" w:fill="FFFFFF"/>
            <w:tcMar>
              <w:top w:w="0" w:type="dxa"/>
              <w:left w:w="0" w:type="dxa"/>
              <w:bottom w:w="0" w:type="dxa"/>
              <w:right w:w="0" w:type="dxa"/>
            </w:tcMar>
          </w:tcPr>
          <w:p w14:paraId="406F9DE8" w14:textId="77777777" w:rsidR="00AB4C6F" w:rsidRDefault="00AB4C6F">
            <w:pPr>
              <w:pBdr>
                <w:top w:val="nil"/>
                <w:left w:val="nil"/>
                <w:bottom w:val="nil"/>
                <w:right w:val="nil"/>
                <w:between w:val="nil"/>
              </w:pBdr>
              <w:spacing w:before="20" w:after="60"/>
              <w:ind w:left="14" w:hanging="14"/>
              <w:rPr>
                <w:color w:val="000000"/>
                <w:sz w:val="16"/>
                <w:szCs w:val="16"/>
              </w:rPr>
            </w:pPr>
          </w:p>
        </w:tc>
        <w:tc>
          <w:tcPr>
            <w:tcW w:w="4083" w:type="dxa"/>
            <w:tcBorders>
              <w:top w:val="single" w:sz="4" w:space="0" w:color="C0C0C0"/>
              <w:left w:val="dashed" w:sz="4" w:space="0" w:color="C0C0C0"/>
              <w:bottom w:val="single" w:sz="4" w:space="0" w:color="C0C0C0"/>
              <w:right w:val="single" w:sz="4" w:space="0" w:color="C0C0C0"/>
            </w:tcBorders>
            <w:shd w:val="clear" w:color="auto" w:fill="FFFFFF"/>
            <w:tcMar>
              <w:top w:w="0" w:type="dxa"/>
              <w:left w:w="0" w:type="dxa"/>
              <w:bottom w:w="0" w:type="dxa"/>
              <w:right w:w="0" w:type="dxa"/>
            </w:tcMar>
          </w:tcPr>
          <w:p w14:paraId="1509AE3E" w14:textId="77777777" w:rsidR="00AB4C6F" w:rsidRDefault="00AB4C6F">
            <w:pPr>
              <w:pBdr>
                <w:top w:val="nil"/>
                <w:left w:val="nil"/>
                <w:bottom w:val="nil"/>
                <w:right w:val="nil"/>
                <w:between w:val="nil"/>
              </w:pBdr>
              <w:spacing w:before="20" w:after="60"/>
              <w:ind w:left="14" w:hanging="14"/>
              <w:rPr>
                <w:color w:val="000000"/>
                <w:sz w:val="16"/>
                <w:szCs w:val="16"/>
              </w:rPr>
            </w:pPr>
          </w:p>
        </w:tc>
      </w:tr>
      <w:tr w:rsidR="00AB4C6F" w14:paraId="455BD8F3" w14:textId="77777777">
        <w:trPr>
          <w:trHeight w:val="300"/>
        </w:trPr>
        <w:tc>
          <w:tcPr>
            <w:tcW w:w="1065" w:type="dxa"/>
            <w:tcBorders>
              <w:top w:val="single" w:sz="4" w:space="0" w:color="C0C0C0"/>
              <w:left w:val="single" w:sz="4" w:space="0" w:color="C0C0C0"/>
              <w:bottom w:val="single" w:sz="4" w:space="0" w:color="C0C0C0"/>
              <w:right w:val="dashed" w:sz="4" w:space="0" w:color="C0C0C0"/>
            </w:tcBorders>
            <w:shd w:val="clear" w:color="auto" w:fill="FFFFFF"/>
            <w:tcMar>
              <w:top w:w="0" w:type="dxa"/>
              <w:left w:w="0" w:type="dxa"/>
              <w:bottom w:w="0" w:type="dxa"/>
              <w:right w:w="0" w:type="dxa"/>
            </w:tcMar>
          </w:tcPr>
          <w:p w14:paraId="320CF2D4" w14:textId="77777777" w:rsidR="00AB4C6F" w:rsidRDefault="00AB4C6F">
            <w:pPr>
              <w:pBdr>
                <w:top w:val="nil"/>
                <w:left w:val="nil"/>
                <w:bottom w:val="nil"/>
                <w:right w:val="nil"/>
                <w:between w:val="nil"/>
              </w:pBdr>
              <w:spacing w:before="20" w:after="60"/>
              <w:ind w:left="14" w:hanging="14"/>
              <w:rPr>
                <w:color w:val="000000"/>
                <w:sz w:val="16"/>
                <w:szCs w:val="16"/>
              </w:rPr>
            </w:pPr>
          </w:p>
        </w:tc>
        <w:tc>
          <w:tcPr>
            <w:tcW w:w="1154" w:type="dxa"/>
            <w:tcBorders>
              <w:top w:val="single" w:sz="4" w:space="0" w:color="C0C0C0"/>
              <w:left w:val="dashed" w:sz="4" w:space="0" w:color="C0C0C0"/>
              <w:bottom w:val="single" w:sz="4" w:space="0" w:color="C0C0C0"/>
              <w:right w:val="dashed" w:sz="4" w:space="0" w:color="C0C0C0"/>
            </w:tcBorders>
            <w:shd w:val="clear" w:color="auto" w:fill="FFFFFF"/>
            <w:tcMar>
              <w:top w:w="0" w:type="dxa"/>
              <w:left w:w="0" w:type="dxa"/>
              <w:bottom w:w="0" w:type="dxa"/>
              <w:right w:w="0" w:type="dxa"/>
            </w:tcMar>
          </w:tcPr>
          <w:p w14:paraId="35CC7A78" w14:textId="77777777" w:rsidR="00AB4C6F" w:rsidRDefault="00AB4C6F">
            <w:pPr>
              <w:pBdr>
                <w:top w:val="nil"/>
                <w:left w:val="nil"/>
                <w:bottom w:val="nil"/>
                <w:right w:val="nil"/>
                <w:between w:val="nil"/>
              </w:pBdr>
              <w:spacing w:before="20" w:after="60"/>
              <w:ind w:left="14" w:hanging="14"/>
              <w:rPr>
                <w:color w:val="000000"/>
                <w:sz w:val="16"/>
                <w:szCs w:val="16"/>
              </w:rPr>
            </w:pPr>
          </w:p>
        </w:tc>
        <w:tc>
          <w:tcPr>
            <w:tcW w:w="2219" w:type="dxa"/>
            <w:tcBorders>
              <w:top w:val="single" w:sz="4" w:space="0" w:color="C0C0C0"/>
              <w:left w:val="dashed" w:sz="4" w:space="0" w:color="C0C0C0"/>
              <w:bottom w:val="single" w:sz="4" w:space="0" w:color="C0C0C0"/>
              <w:right w:val="dashed" w:sz="4" w:space="0" w:color="C0C0C0"/>
            </w:tcBorders>
            <w:shd w:val="clear" w:color="auto" w:fill="FFFFFF"/>
            <w:tcMar>
              <w:top w:w="0" w:type="dxa"/>
              <w:left w:w="0" w:type="dxa"/>
              <w:bottom w:w="0" w:type="dxa"/>
              <w:right w:w="0" w:type="dxa"/>
            </w:tcMar>
          </w:tcPr>
          <w:p w14:paraId="00832411" w14:textId="77777777" w:rsidR="00AB4C6F" w:rsidRDefault="00AB4C6F">
            <w:pPr>
              <w:pBdr>
                <w:top w:val="nil"/>
                <w:left w:val="nil"/>
                <w:bottom w:val="nil"/>
                <w:right w:val="nil"/>
                <w:between w:val="nil"/>
              </w:pBdr>
              <w:spacing w:before="20" w:after="60"/>
              <w:ind w:left="14" w:hanging="14"/>
              <w:rPr>
                <w:color w:val="000000"/>
                <w:sz w:val="16"/>
                <w:szCs w:val="16"/>
              </w:rPr>
            </w:pPr>
          </w:p>
        </w:tc>
        <w:tc>
          <w:tcPr>
            <w:tcW w:w="4083" w:type="dxa"/>
            <w:tcBorders>
              <w:top w:val="single" w:sz="4" w:space="0" w:color="C0C0C0"/>
              <w:left w:val="dashed" w:sz="4" w:space="0" w:color="C0C0C0"/>
              <w:bottom w:val="single" w:sz="4" w:space="0" w:color="C0C0C0"/>
              <w:right w:val="single" w:sz="4" w:space="0" w:color="C0C0C0"/>
            </w:tcBorders>
            <w:shd w:val="clear" w:color="auto" w:fill="FFFFFF"/>
            <w:tcMar>
              <w:top w:w="0" w:type="dxa"/>
              <w:left w:w="0" w:type="dxa"/>
              <w:bottom w:w="0" w:type="dxa"/>
              <w:right w:w="0" w:type="dxa"/>
            </w:tcMar>
          </w:tcPr>
          <w:p w14:paraId="420B44D1" w14:textId="77777777" w:rsidR="00AB4C6F" w:rsidRDefault="00AB4C6F">
            <w:pPr>
              <w:pBdr>
                <w:top w:val="nil"/>
                <w:left w:val="nil"/>
                <w:bottom w:val="nil"/>
                <w:right w:val="nil"/>
                <w:between w:val="nil"/>
              </w:pBdr>
              <w:spacing w:before="20" w:after="60"/>
              <w:ind w:left="14" w:hanging="14"/>
              <w:rPr>
                <w:color w:val="000000"/>
                <w:sz w:val="16"/>
                <w:szCs w:val="16"/>
              </w:rPr>
            </w:pPr>
          </w:p>
        </w:tc>
      </w:tr>
      <w:tr w:rsidR="00AB4C6F" w14:paraId="0F036652" w14:textId="77777777">
        <w:trPr>
          <w:trHeight w:val="300"/>
        </w:trPr>
        <w:tc>
          <w:tcPr>
            <w:tcW w:w="1065" w:type="dxa"/>
            <w:tcBorders>
              <w:top w:val="single" w:sz="4" w:space="0" w:color="C0C0C0"/>
              <w:left w:val="single" w:sz="4" w:space="0" w:color="C0C0C0"/>
              <w:bottom w:val="single" w:sz="4" w:space="0" w:color="C0C0C0"/>
              <w:right w:val="dashed" w:sz="4" w:space="0" w:color="C0C0C0"/>
            </w:tcBorders>
            <w:shd w:val="clear" w:color="auto" w:fill="FFFFFF"/>
            <w:tcMar>
              <w:top w:w="0" w:type="dxa"/>
              <w:left w:w="0" w:type="dxa"/>
              <w:bottom w:w="0" w:type="dxa"/>
              <w:right w:w="0" w:type="dxa"/>
            </w:tcMar>
          </w:tcPr>
          <w:p w14:paraId="6F9EAB1B" w14:textId="77777777" w:rsidR="00AB4C6F" w:rsidRDefault="00AB4C6F">
            <w:pPr>
              <w:pBdr>
                <w:top w:val="nil"/>
                <w:left w:val="nil"/>
                <w:bottom w:val="nil"/>
                <w:right w:val="nil"/>
                <w:between w:val="nil"/>
              </w:pBdr>
              <w:spacing w:before="20" w:after="60"/>
              <w:ind w:left="14" w:hanging="14"/>
              <w:rPr>
                <w:color w:val="000000"/>
                <w:sz w:val="16"/>
                <w:szCs w:val="16"/>
              </w:rPr>
            </w:pPr>
          </w:p>
        </w:tc>
        <w:tc>
          <w:tcPr>
            <w:tcW w:w="1154" w:type="dxa"/>
            <w:tcBorders>
              <w:top w:val="single" w:sz="4" w:space="0" w:color="C0C0C0"/>
              <w:left w:val="dashed" w:sz="4" w:space="0" w:color="C0C0C0"/>
              <w:bottom w:val="single" w:sz="4" w:space="0" w:color="C0C0C0"/>
              <w:right w:val="dashed" w:sz="4" w:space="0" w:color="C0C0C0"/>
            </w:tcBorders>
            <w:shd w:val="clear" w:color="auto" w:fill="FFFFFF"/>
            <w:tcMar>
              <w:top w:w="0" w:type="dxa"/>
              <w:left w:w="0" w:type="dxa"/>
              <w:bottom w:w="0" w:type="dxa"/>
              <w:right w:w="0" w:type="dxa"/>
            </w:tcMar>
          </w:tcPr>
          <w:p w14:paraId="351719EE" w14:textId="77777777" w:rsidR="00AB4C6F" w:rsidRDefault="00AB4C6F">
            <w:pPr>
              <w:pBdr>
                <w:top w:val="nil"/>
                <w:left w:val="nil"/>
                <w:bottom w:val="nil"/>
                <w:right w:val="nil"/>
                <w:between w:val="nil"/>
              </w:pBdr>
              <w:spacing w:before="20" w:after="60"/>
              <w:ind w:left="14" w:hanging="14"/>
              <w:rPr>
                <w:color w:val="000000"/>
                <w:sz w:val="16"/>
                <w:szCs w:val="16"/>
              </w:rPr>
            </w:pPr>
          </w:p>
        </w:tc>
        <w:tc>
          <w:tcPr>
            <w:tcW w:w="2219" w:type="dxa"/>
            <w:tcBorders>
              <w:top w:val="single" w:sz="4" w:space="0" w:color="C0C0C0"/>
              <w:left w:val="dashed" w:sz="4" w:space="0" w:color="C0C0C0"/>
              <w:bottom w:val="single" w:sz="4" w:space="0" w:color="C0C0C0"/>
              <w:right w:val="dashed" w:sz="4" w:space="0" w:color="C0C0C0"/>
            </w:tcBorders>
            <w:shd w:val="clear" w:color="auto" w:fill="FFFFFF"/>
            <w:tcMar>
              <w:top w:w="0" w:type="dxa"/>
              <w:left w:w="0" w:type="dxa"/>
              <w:bottom w:w="0" w:type="dxa"/>
              <w:right w:w="0" w:type="dxa"/>
            </w:tcMar>
          </w:tcPr>
          <w:p w14:paraId="524A8152" w14:textId="77777777" w:rsidR="00AB4C6F" w:rsidRDefault="00AB4C6F">
            <w:pPr>
              <w:pBdr>
                <w:top w:val="nil"/>
                <w:left w:val="nil"/>
                <w:bottom w:val="nil"/>
                <w:right w:val="nil"/>
                <w:between w:val="nil"/>
              </w:pBdr>
              <w:spacing w:before="20" w:after="60"/>
              <w:ind w:left="14" w:hanging="14"/>
              <w:rPr>
                <w:color w:val="000000"/>
                <w:sz w:val="16"/>
                <w:szCs w:val="16"/>
              </w:rPr>
            </w:pPr>
          </w:p>
        </w:tc>
        <w:tc>
          <w:tcPr>
            <w:tcW w:w="4083" w:type="dxa"/>
            <w:tcBorders>
              <w:top w:val="single" w:sz="4" w:space="0" w:color="C0C0C0"/>
              <w:left w:val="dashed" w:sz="4" w:space="0" w:color="C0C0C0"/>
              <w:bottom w:val="single" w:sz="4" w:space="0" w:color="C0C0C0"/>
              <w:right w:val="single" w:sz="4" w:space="0" w:color="C0C0C0"/>
            </w:tcBorders>
            <w:shd w:val="clear" w:color="auto" w:fill="FFFFFF"/>
            <w:tcMar>
              <w:top w:w="0" w:type="dxa"/>
              <w:left w:w="0" w:type="dxa"/>
              <w:bottom w:w="0" w:type="dxa"/>
              <w:right w:w="0" w:type="dxa"/>
            </w:tcMar>
          </w:tcPr>
          <w:p w14:paraId="0F501A08" w14:textId="77777777" w:rsidR="00AB4C6F" w:rsidRDefault="00AB4C6F">
            <w:pPr>
              <w:pBdr>
                <w:top w:val="nil"/>
                <w:left w:val="nil"/>
                <w:bottom w:val="nil"/>
                <w:right w:val="nil"/>
                <w:between w:val="nil"/>
              </w:pBdr>
              <w:spacing w:before="20" w:after="60"/>
              <w:ind w:left="14" w:hanging="14"/>
              <w:rPr>
                <w:color w:val="000000"/>
                <w:sz w:val="16"/>
                <w:szCs w:val="16"/>
              </w:rPr>
            </w:pPr>
          </w:p>
        </w:tc>
      </w:tr>
    </w:tbl>
    <w:p w14:paraId="10792139" w14:textId="77777777" w:rsidR="00AB4C6F" w:rsidRDefault="00AB4C6F">
      <w:pPr>
        <w:pBdr>
          <w:top w:val="nil"/>
          <w:left w:val="nil"/>
          <w:bottom w:val="nil"/>
          <w:right w:val="nil"/>
          <w:between w:val="nil"/>
        </w:pBdr>
        <w:ind w:left="108"/>
        <w:rPr>
          <w:rFonts w:ascii="Times New Roman" w:eastAsia="Times New Roman" w:hAnsi="Times New Roman" w:cs="Times New Roman"/>
          <w:color w:val="000000"/>
          <w:sz w:val="24"/>
          <w:szCs w:val="24"/>
        </w:rPr>
      </w:pPr>
    </w:p>
    <w:p w14:paraId="11FC3B7C" w14:textId="77777777" w:rsidR="00AB4C6F" w:rsidRDefault="00AB4C6F">
      <w:pPr>
        <w:rPr>
          <w:color w:val="000000"/>
        </w:rPr>
      </w:pPr>
    </w:p>
    <w:p w14:paraId="1482CB3B" w14:textId="77777777" w:rsidR="00AB4C6F" w:rsidRDefault="00AB4C6F">
      <w:pPr>
        <w:jc w:val="right"/>
        <w:rPr>
          <w:b/>
          <w:color w:val="000000"/>
          <w:sz w:val="32"/>
          <w:szCs w:val="32"/>
        </w:rPr>
      </w:pPr>
    </w:p>
    <w:p w14:paraId="78BB5F56" w14:textId="77777777" w:rsidR="00AB4C6F" w:rsidRDefault="00AB4C6F">
      <w:pPr>
        <w:jc w:val="right"/>
        <w:rPr>
          <w:b/>
          <w:color w:val="000000"/>
          <w:sz w:val="32"/>
          <w:szCs w:val="32"/>
        </w:rPr>
      </w:pPr>
    </w:p>
    <w:p w14:paraId="47455C54" w14:textId="77777777" w:rsidR="00AB4C6F" w:rsidRDefault="00B85146">
      <w:pPr>
        <w:pStyle w:val="Heading1"/>
        <w:spacing w:after="60"/>
        <w:ind w:left="432"/>
        <w:jc w:val="center"/>
        <w:rPr>
          <w:rFonts w:ascii="Times New Roman" w:eastAsia="Times New Roman" w:hAnsi="Times New Roman" w:cs="Times New Roman"/>
        </w:rPr>
      </w:pPr>
      <w:bookmarkStart w:id="4" w:name="_tyjcwt" w:colFirst="0" w:colLast="0"/>
      <w:bookmarkEnd w:id="4"/>
      <w:r>
        <w:rPr>
          <w:rFonts w:ascii="Times New Roman" w:eastAsia="Times New Roman" w:hAnsi="Times New Roman" w:cs="Times New Roman"/>
        </w:rPr>
        <w:t>LIST OF ACRONYMS AND ABBREVIATIONS</w:t>
      </w:r>
    </w:p>
    <w:p w14:paraId="4AF3E68B" w14:textId="77777777" w:rsidR="00AB4C6F" w:rsidRDefault="00AB4C6F">
      <w:pPr>
        <w:jc w:val="center"/>
        <w:rPr>
          <w:b/>
          <w:color w:val="000000"/>
          <w:sz w:val="22"/>
          <w:szCs w:val="22"/>
        </w:rPr>
      </w:pPr>
    </w:p>
    <w:p w14:paraId="09E04F25"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BNL</w:t>
      </w:r>
      <w:r>
        <w:rPr>
          <w:rFonts w:ascii="Times New Roman" w:eastAsia="Times New Roman" w:hAnsi="Times New Roman" w:cs="Times New Roman"/>
          <w:color w:val="000000"/>
          <w:sz w:val="24"/>
          <w:szCs w:val="24"/>
        </w:rPr>
        <w:tab/>
        <w:t>Brookhaven National Laboratory</w:t>
      </w:r>
    </w:p>
    <w:p w14:paraId="7D490073" w14:textId="77777777" w:rsidR="00AB4C6F" w:rsidRDefault="00AB4C6F">
      <w:pPr>
        <w:tabs>
          <w:tab w:val="left" w:pos="1080"/>
        </w:tabs>
        <w:rPr>
          <w:rFonts w:ascii="Times New Roman" w:eastAsia="Times New Roman" w:hAnsi="Times New Roman" w:cs="Times New Roman"/>
          <w:color w:val="000000"/>
          <w:sz w:val="24"/>
          <w:szCs w:val="24"/>
        </w:rPr>
      </w:pPr>
    </w:p>
    <w:p w14:paraId="74A33CF3"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w:t>
      </w:r>
      <w:r>
        <w:rPr>
          <w:rFonts w:ascii="Times New Roman" w:eastAsia="Times New Roman" w:hAnsi="Times New Roman" w:cs="Times New Roman"/>
          <w:color w:val="000000"/>
          <w:sz w:val="24"/>
          <w:szCs w:val="24"/>
        </w:rPr>
        <w:tab/>
        <w:t>Critical Decision</w:t>
      </w:r>
    </w:p>
    <w:p w14:paraId="35663C2D" w14:textId="77777777" w:rsidR="00AB4C6F" w:rsidRDefault="00AB4C6F">
      <w:pPr>
        <w:tabs>
          <w:tab w:val="left" w:pos="1080"/>
        </w:tabs>
        <w:rPr>
          <w:rFonts w:ascii="Times New Roman" w:eastAsia="Times New Roman" w:hAnsi="Times New Roman" w:cs="Times New Roman"/>
          <w:color w:val="000000"/>
          <w:sz w:val="24"/>
          <w:szCs w:val="24"/>
        </w:rPr>
      </w:pPr>
    </w:p>
    <w:p w14:paraId="2E1F549A"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w:t>
      </w:r>
      <w:r>
        <w:rPr>
          <w:rFonts w:ascii="Times New Roman" w:eastAsia="Times New Roman" w:hAnsi="Times New Roman" w:cs="Times New Roman"/>
          <w:color w:val="000000"/>
          <w:sz w:val="24"/>
          <w:szCs w:val="24"/>
        </w:rPr>
        <w:tab/>
        <w:t>Department of Energy</w:t>
      </w:r>
    </w:p>
    <w:p w14:paraId="02FD7203" w14:textId="77777777" w:rsidR="00AB4C6F" w:rsidRDefault="00AB4C6F">
      <w:pPr>
        <w:tabs>
          <w:tab w:val="left" w:pos="1080"/>
        </w:tabs>
        <w:rPr>
          <w:rFonts w:ascii="Times New Roman" w:eastAsia="Times New Roman" w:hAnsi="Times New Roman" w:cs="Times New Roman"/>
          <w:color w:val="000000"/>
          <w:sz w:val="24"/>
          <w:szCs w:val="24"/>
        </w:rPr>
      </w:pPr>
    </w:p>
    <w:p w14:paraId="500B9D4E"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DQAP</w:t>
      </w:r>
      <w:r>
        <w:rPr>
          <w:rFonts w:ascii="Times New Roman" w:eastAsia="Times New Roman" w:hAnsi="Times New Roman" w:cs="Times New Roman"/>
          <w:color w:val="000000"/>
          <w:sz w:val="24"/>
          <w:szCs w:val="24"/>
        </w:rPr>
        <w:tab/>
        <w:t>Detector-Specific Quality Assurance Plan</w:t>
      </w:r>
    </w:p>
    <w:p w14:paraId="689E865D" w14:textId="77777777" w:rsidR="00AB4C6F" w:rsidRDefault="00AB4C6F">
      <w:pPr>
        <w:tabs>
          <w:tab w:val="left" w:pos="1080"/>
        </w:tabs>
        <w:rPr>
          <w:rFonts w:ascii="Times New Roman" w:eastAsia="Times New Roman" w:hAnsi="Times New Roman" w:cs="Times New Roman"/>
          <w:color w:val="000000"/>
          <w:sz w:val="24"/>
          <w:szCs w:val="24"/>
        </w:rPr>
      </w:pPr>
    </w:p>
    <w:p w14:paraId="24958424"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ES&amp;H</w:t>
      </w:r>
      <w:r>
        <w:rPr>
          <w:rFonts w:ascii="Times New Roman" w:eastAsia="Times New Roman" w:hAnsi="Times New Roman" w:cs="Times New Roman"/>
          <w:color w:val="000000"/>
          <w:sz w:val="24"/>
          <w:szCs w:val="24"/>
        </w:rPr>
        <w:tab/>
        <w:t>Environment, Safety and Health</w:t>
      </w:r>
    </w:p>
    <w:p w14:paraId="16FB1134" w14:textId="77777777" w:rsidR="00AB4C6F" w:rsidRDefault="00AB4C6F">
      <w:pPr>
        <w:tabs>
          <w:tab w:val="left" w:pos="1080"/>
        </w:tabs>
        <w:rPr>
          <w:rFonts w:ascii="Times New Roman" w:eastAsia="Times New Roman" w:hAnsi="Times New Roman" w:cs="Times New Roman"/>
          <w:color w:val="000000"/>
          <w:sz w:val="24"/>
          <w:szCs w:val="24"/>
        </w:rPr>
      </w:pPr>
    </w:p>
    <w:p w14:paraId="38CFAD3E"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L2</w:t>
      </w:r>
      <w:r>
        <w:rPr>
          <w:rFonts w:ascii="Times New Roman" w:eastAsia="Times New Roman" w:hAnsi="Times New Roman" w:cs="Times New Roman"/>
          <w:color w:val="000000"/>
          <w:sz w:val="24"/>
          <w:szCs w:val="24"/>
        </w:rPr>
        <w:tab/>
        <w:t>Level 2</w:t>
      </w:r>
    </w:p>
    <w:p w14:paraId="1235E397" w14:textId="77777777" w:rsidR="00AB4C6F" w:rsidRDefault="00AB4C6F">
      <w:pPr>
        <w:tabs>
          <w:tab w:val="left" w:pos="1080"/>
        </w:tabs>
        <w:rPr>
          <w:rFonts w:ascii="Times New Roman" w:eastAsia="Times New Roman" w:hAnsi="Times New Roman" w:cs="Times New Roman"/>
          <w:color w:val="000000"/>
          <w:sz w:val="24"/>
          <w:szCs w:val="24"/>
        </w:rPr>
      </w:pPr>
    </w:p>
    <w:p w14:paraId="3868D6F2"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L3</w:t>
      </w:r>
      <w:r>
        <w:rPr>
          <w:rFonts w:ascii="Times New Roman" w:eastAsia="Times New Roman" w:hAnsi="Times New Roman" w:cs="Times New Roman"/>
          <w:color w:val="000000"/>
          <w:sz w:val="24"/>
          <w:szCs w:val="24"/>
        </w:rPr>
        <w:tab/>
        <w:t>Level 3</w:t>
      </w:r>
    </w:p>
    <w:p w14:paraId="290AD982" w14:textId="77777777" w:rsidR="00AB4C6F" w:rsidRDefault="00AB4C6F">
      <w:pPr>
        <w:tabs>
          <w:tab w:val="left" w:pos="1080"/>
        </w:tabs>
        <w:rPr>
          <w:rFonts w:ascii="Times New Roman" w:eastAsia="Times New Roman" w:hAnsi="Times New Roman" w:cs="Times New Roman"/>
          <w:color w:val="000000"/>
          <w:sz w:val="24"/>
          <w:szCs w:val="24"/>
        </w:rPr>
      </w:pPr>
    </w:p>
    <w:p w14:paraId="204710AB"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PHENIX</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Pioneering High-Energy Nuclear Interacting Experiment</w:t>
      </w:r>
    </w:p>
    <w:p w14:paraId="61572BB0" w14:textId="77777777" w:rsidR="00AB4C6F" w:rsidRDefault="00AB4C6F">
      <w:pPr>
        <w:tabs>
          <w:tab w:val="left" w:pos="1080"/>
        </w:tabs>
        <w:rPr>
          <w:rFonts w:ascii="Times New Roman" w:eastAsia="Times New Roman" w:hAnsi="Times New Roman" w:cs="Times New Roman"/>
          <w:color w:val="000000"/>
          <w:sz w:val="24"/>
          <w:szCs w:val="24"/>
        </w:rPr>
      </w:pPr>
    </w:p>
    <w:p w14:paraId="6833E849"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QA</w:t>
      </w:r>
      <w:r>
        <w:rPr>
          <w:rFonts w:ascii="Times New Roman" w:eastAsia="Times New Roman" w:hAnsi="Times New Roman" w:cs="Times New Roman"/>
          <w:color w:val="000000"/>
          <w:sz w:val="24"/>
          <w:szCs w:val="24"/>
        </w:rPr>
        <w:tab/>
        <w:t>Quality Assurance</w:t>
      </w:r>
    </w:p>
    <w:p w14:paraId="2A632132" w14:textId="77777777" w:rsidR="00AB4C6F" w:rsidRDefault="00AB4C6F">
      <w:pPr>
        <w:tabs>
          <w:tab w:val="left" w:pos="1080"/>
        </w:tabs>
        <w:rPr>
          <w:rFonts w:ascii="Times New Roman" w:eastAsia="Times New Roman" w:hAnsi="Times New Roman" w:cs="Times New Roman"/>
          <w:color w:val="000000"/>
          <w:sz w:val="24"/>
          <w:szCs w:val="24"/>
        </w:rPr>
      </w:pPr>
    </w:p>
    <w:p w14:paraId="37FD4B7D"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QAP</w:t>
      </w:r>
      <w:r>
        <w:rPr>
          <w:rFonts w:ascii="Times New Roman" w:eastAsia="Times New Roman" w:hAnsi="Times New Roman" w:cs="Times New Roman"/>
          <w:color w:val="000000"/>
          <w:sz w:val="24"/>
          <w:szCs w:val="24"/>
        </w:rPr>
        <w:tab/>
        <w:t>Quality Assurance Plan</w:t>
      </w:r>
    </w:p>
    <w:p w14:paraId="0B45C977" w14:textId="77777777" w:rsidR="00AB4C6F" w:rsidRDefault="00AB4C6F">
      <w:pPr>
        <w:tabs>
          <w:tab w:val="left" w:pos="1080"/>
        </w:tabs>
        <w:rPr>
          <w:rFonts w:ascii="Times New Roman" w:eastAsia="Times New Roman" w:hAnsi="Times New Roman" w:cs="Times New Roman"/>
          <w:color w:val="000000"/>
          <w:sz w:val="24"/>
          <w:szCs w:val="24"/>
        </w:rPr>
      </w:pPr>
    </w:p>
    <w:p w14:paraId="0F4E7F8C"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RHIC</w:t>
      </w:r>
      <w:r>
        <w:rPr>
          <w:rFonts w:ascii="Times New Roman" w:eastAsia="Times New Roman" w:hAnsi="Times New Roman" w:cs="Times New Roman"/>
          <w:color w:val="000000"/>
          <w:sz w:val="24"/>
          <w:szCs w:val="24"/>
        </w:rPr>
        <w:tab/>
        <w:t>Relativistic Heavy Ion Collider</w:t>
      </w:r>
    </w:p>
    <w:p w14:paraId="517FE2DE" w14:textId="77777777" w:rsidR="00AB4C6F" w:rsidRDefault="00AB4C6F">
      <w:pPr>
        <w:tabs>
          <w:tab w:val="left" w:pos="1080"/>
        </w:tabs>
        <w:rPr>
          <w:rFonts w:ascii="Times New Roman" w:eastAsia="Times New Roman" w:hAnsi="Times New Roman" w:cs="Times New Roman"/>
          <w:color w:val="000000"/>
          <w:sz w:val="24"/>
          <w:szCs w:val="24"/>
        </w:rPr>
      </w:pPr>
    </w:p>
    <w:p w14:paraId="322F43A7"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SBMS</w:t>
      </w:r>
      <w:r>
        <w:rPr>
          <w:rFonts w:ascii="Times New Roman" w:eastAsia="Times New Roman" w:hAnsi="Times New Roman" w:cs="Times New Roman"/>
          <w:color w:val="000000"/>
          <w:sz w:val="24"/>
          <w:szCs w:val="24"/>
        </w:rPr>
        <w:tab/>
        <w:t>Standards-Based Management System</w:t>
      </w:r>
    </w:p>
    <w:p w14:paraId="5A4331D0" w14:textId="77777777" w:rsidR="00AB4C6F" w:rsidRDefault="00AB4C6F">
      <w:pPr>
        <w:tabs>
          <w:tab w:val="left" w:pos="1080"/>
        </w:tabs>
        <w:rPr>
          <w:rFonts w:ascii="Times New Roman" w:eastAsia="Times New Roman" w:hAnsi="Times New Roman" w:cs="Times New Roman"/>
          <w:color w:val="000000"/>
          <w:sz w:val="24"/>
          <w:szCs w:val="24"/>
        </w:rPr>
      </w:pPr>
    </w:p>
    <w:p w14:paraId="5EDAD1BA"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UT-Austin</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University of Texas at Austin</w:t>
      </w:r>
    </w:p>
    <w:p w14:paraId="0BACAC42" w14:textId="77777777" w:rsidR="00AB4C6F" w:rsidRDefault="00AB4C6F">
      <w:pPr>
        <w:tabs>
          <w:tab w:val="left" w:pos="1080"/>
        </w:tabs>
        <w:rPr>
          <w:rFonts w:ascii="Times New Roman" w:eastAsia="Times New Roman" w:hAnsi="Times New Roman" w:cs="Times New Roman"/>
          <w:color w:val="000000"/>
          <w:sz w:val="24"/>
          <w:szCs w:val="24"/>
        </w:rPr>
      </w:pPr>
    </w:p>
    <w:p w14:paraId="7A5911BA" w14:textId="77777777" w:rsidR="00AB4C6F" w:rsidRDefault="00B85146">
      <w:pPr>
        <w:tabs>
          <w:tab w:val="left" w:pos="1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WBS</w:t>
      </w:r>
      <w:r>
        <w:rPr>
          <w:rFonts w:ascii="Times New Roman" w:eastAsia="Times New Roman" w:hAnsi="Times New Roman" w:cs="Times New Roman"/>
          <w:color w:val="000000"/>
          <w:sz w:val="24"/>
          <w:szCs w:val="24"/>
        </w:rPr>
        <w:tab/>
        <w:t>Work Breakdown Structure</w:t>
      </w:r>
    </w:p>
    <w:p w14:paraId="4609FDC9" w14:textId="77777777" w:rsidR="00AB4C6F" w:rsidRDefault="00B85146">
      <w:pPr>
        <w:rPr>
          <w:b/>
          <w:color w:val="000000"/>
          <w:sz w:val="32"/>
          <w:szCs w:val="32"/>
        </w:rPr>
      </w:pPr>
      <w:r>
        <w:br w:type="column"/>
      </w:r>
      <w:r>
        <w:rPr>
          <w:b/>
          <w:color w:val="000000"/>
          <w:sz w:val="32"/>
          <w:szCs w:val="32"/>
        </w:rPr>
        <w:lastRenderedPageBreak/>
        <w:t>TA</w:t>
      </w:r>
      <w:r>
        <w:rPr>
          <w:b/>
          <w:color w:val="000000"/>
          <w:sz w:val="32"/>
          <w:szCs w:val="32"/>
        </w:rPr>
        <w:t>BLE OF CONTENTS</w:t>
      </w:r>
    </w:p>
    <w:p w14:paraId="0859F38C" w14:textId="77777777" w:rsidR="00AB4C6F" w:rsidRDefault="00AB4C6F">
      <w:pPr>
        <w:rPr>
          <w:b/>
          <w:color w:val="000000"/>
          <w:sz w:val="32"/>
          <w:szCs w:val="32"/>
        </w:rPr>
      </w:pPr>
    </w:p>
    <w:sdt>
      <w:sdtPr>
        <w:id w:val="1686938971"/>
        <w:docPartObj>
          <w:docPartGallery w:val="Table of Contents"/>
          <w:docPartUnique/>
        </w:docPartObj>
      </w:sdtPr>
      <w:sdtEndPr/>
      <w:sdtContent>
        <w:p w14:paraId="7DE0E812" w14:textId="77777777" w:rsidR="00AB4C6F" w:rsidRDefault="00B85146">
          <w:pPr>
            <w:spacing w:before="80"/>
            <w:rPr>
              <w:smallCaps/>
              <w:color w:val="1155CC"/>
              <w:sz w:val="22"/>
              <w:szCs w:val="22"/>
              <w:u w:val="single"/>
            </w:rPr>
          </w:pPr>
          <w:r>
            <w:fldChar w:fldCharType="begin"/>
          </w:r>
          <w:r>
            <w:instrText xml:space="preserve"> TOC \h \u \z \n </w:instrText>
          </w:r>
          <w:r>
            <w:fldChar w:fldCharType="separate"/>
          </w:r>
          <w:hyperlink w:anchor="_tyjcwt">
            <w:r>
              <w:rPr>
                <w:smallCaps/>
                <w:color w:val="1155CC"/>
                <w:sz w:val="22"/>
                <w:szCs w:val="22"/>
                <w:u w:val="single"/>
              </w:rPr>
              <w:t>LIST OF ACRONYMS AND ABBREVIATIONS</w:t>
            </w:r>
          </w:hyperlink>
        </w:p>
        <w:p w14:paraId="3833ECCE" w14:textId="77777777" w:rsidR="00AB4C6F" w:rsidRDefault="00B85146">
          <w:pPr>
            <w:spacing w:before="200"/>
            <w:rPr>
              <w:smallCaps/>
              <w:color w:val="1155CC"/>
              <w:sz w:val="22"/>
              <w:szCs w:val="22"/>
              <w:u w:val="single"/>
            </w:rPr>
          </w:pPr>
          <w:hyperlink w:anchor="_3dy6vkm">
            <w:r>
              <w:rPr>
                <w:smallCaps/>
                <w:color w:val="1155CC"/>
                <w:sz w:val="22"/>
                <w:szCs w:val="22"/>
                <w:u w:val="single"/>
              </w:rPr>
              <w:t>INTRODUCTION</w:t>
            </w:r>
          </w:hyperlink>
        </w:p>
        <w:p w14:paraId="3B1074D3" w14:textId="77777777" w:rsidR="00AB4C6F" w:rsidRDefault="00B85146">
          <w:pPr>
            <w:spacing w:before="60"/>
            <w:ind w:left="360"/>
            <w:rPr>
              <w:smallCaps/>
              <w:color w:val="1155CC"/>
              <w:sz w:val="22"/>
              <w:szCs w:val="22"/>
              <w:u w:val="single"/>
            </w:rPr>
          </w:pPr>
          <w:hyperlink w:anchor="_4d34og8">
            <w:r>
              <w:rPr>
                <w:smallCaps/>
                <w:color w:val="1155CC"/>
                <w:sz w:val="22"/>
                <w:szCs w:val="22"/>
                <w:u w:val="single"/>
              </w:rPr>
              <w:t>Purpose</w:t>
            </w:r>
          </w:hyperlink>
        </w:p>
        <w:p w14:paraId="015EA244" w14:textId="77777777" w:rsidR="00AB4C6F" w:rsidRDefault="00B85146">
          <w:pPr>
            <w:spacing w:before="60"/>
            <w:ind w:left="360"/>
            <w:rPr>
              <w:smallCaps/>
              <w:color w:val="1155CC"/>
              <w:sz w:val="22"/>
              <w:szCs w:val="22"/>
              <w:u w:val="single"/>
            </w:rPr>
          </w:pPr>
          <w:hyperlink w:anchor="_2s8eyo1">
            <w:r>
              <w:rPr>
                <w:smallCaps/>
                <w:color w:val="1155CC"/>
                <w:sz w:val="22"/>
                <w:szCs w:val="22"/>
                <w:u w:val="single"/>
              </w:rPr>
              <w:t>Scope</w:t>
            </w:r>
          </w:hyperlink>
        </w:p>
        <w:p w14:paraId="2683B57D" w14:textId="77777777" w:rsidR="00AB4C6F" w:rsidRDefault="00B85146">
          <w:pPr>
            <w:spacing w:before="60"/>
            <w:ind w:left="360"/>
            <w:rPr>
              <w:smallCaps/>
              <w:color w:val="1155CC"/>
              <w:sz w:val="22"/>
              <w:szCs w:val="22"/>
              <w:u w:val="single"/>
            </w:rPr>
          </w:pPr>
          <w:hyperlink w:anchor="_3rdcrjn">
            <w:r>
              <w:rPr>
                <w:smallCaps/>
                <w:color w:val="1155CC"/>
                <w:sz w:val="22"/>
                <w:szCs w:val="22"/>
                <w:u w:val="single"/>
              </w:rPr>
              <w:t>Approach</w:t>
            </w:r>
          </w:hyperlink>
        </w:p>
        <w:p w14:paraId="25D64B63" w14:textId="77777777" w:rsidR="00AB4C6F" w:rsidRDefault="00B85146">
          <w:pPr>
            <w:spacing w:before="60"/>
            <w:ind w:left="360"/>
            <w:rPr>
              <w:smallCaps/>
              <w:color w:val="1155CC"/>
              <w:sz w:val="22"/>
              <w:szCs w:val="22"/>
              <w:u w:val="single"/>
            </w:rPr>
          </w:pPr>
          <w:hyperlink w:anchor="_26in1rg">
            <w:r>
              <w:rPr>
                <w:smallCaps/>
                <w:color w:val="1155CC"/>
                <w:sz w:val="22"/>
                <w:szCs w:val="22"/>
                <w:u w:val="single"/>
              </w:rPr>
              <w:t>Graded Approach</w:t>
            </w:r>
          </w:hyperlink>
        </w:p>
        <w:p w14:paraId="2916E52D" w14:textId="77777777" w:rsidR="00AB4C6F" w:rsidRDefault="00B85146">
          <w:pPr>
            <w:spacing w:before="60"/>
            <w:ind w:left="360"/>
            <w:rPr>
              <w:smallCaps/>
              <w:color w:val="1155CC"/>
              <w:sz w:val="22"/>
              <w:szCs w:val="22"/>
              <w:u w:val="single"/>
            </w:rPr>
          </w:pPr>
          <w:hyperlink w:anchor="_35nkun2">
            <w:r>
              <w:rPr>
                <w:smallCaps/>
                <w:color w:val="1155CC"/>
                <w:sz w:val="22"/>
                <w:szCs w:val="22"/>
                <w:u w:val="single"/>
              </w:rPr>
              <w:t>Definitions</w:t>
            </w:r>
          </w:hyperlink>
        </w:p>
        <w:p w14:paraId="6E62C720" w14:textId="77777777" w:rsidR="00AB4C6F" w:rsidRDefault="00B85146">
          <w:pPr>
            <w:spacing w:before="200"/>
            <w:rPr>
              <w:smallCaps/>
              <w:color w:val="1155CC"/>
              <w:sz w:val="22"/>
              <w:szCs w:val="22"/>
              <w:u w:val="single"/>
            </w:rPr>
          </w:pPr>
          <w:hyperlink w:anchor="_1ksv4uv">
            <w:r>
              <w:rPr>
                <w:smallCaps/>
                <w:color w:val="1155CC"/>
                <w:sz w:val="22"/>
                <w:szCs w:val="22"/>
                <w:u w:val="single"/>
              </w:rPr>
              <w:t>QUALITY ASSURANCE PROGRAM</w:t>
            </w:r>
          </w:hyperlink>
        </w:p>
        <w:p w14:paraId="5E7DFBAA" w14:textId="77777777" w:rsidR="00AB4C6F" w:rsidRDefault="00B85146">
          <w:pPr>
            <w:spacing w:before="60"/>
            <w:ind w:left="360"/>
            <w:rPr>
              <w:smallCaps/>
              <w:color w:val="1155CC"/>
              <w:sz w:val="22"/>
              <w:szCs w:val="22"/>
              <w:u w:val="single"/>
            </w:rPr>
          </w:pPr>
          <w:hyperlink w:anchor="_2jxsxqh">
            <w:r>
              <w:rPr>
                <w:smallCaps/>
                <w:color w:val="1155CC"/>
                <w:sz w:val="22"/>
                <w:szCs w:val="22"/>
                <w:u w:val="single"/>
              </w:rPr>
              <w:t>Responsibility for Managing</w:t>
            </w:r>
          </w:hyperlink>
        </w:p>
        <w:p w14:paraId="222C93AF" w14:textId="77777777" w:rsidR="00AB4C6F" w:rsidRDefault="00B85146">
          <w:pPr>
            <w:spacing w:before="60"/>
            <w:ind w:left="360"/>
            <w:rPr>
              <w:smallCaps/>
              <w:color w:val="1155CC"/>
              <w:sz w:val="22"/>
              <w:szCs w:val="22"/>
              <w:u w:val="single"/>
            </w:rPr>
          </w:pPr>
          <w:hyperlink w:anchor="_3j2qqm3">
            <w:r>
              <w:rPr>
                <w:smallCaps/>
                <w:color w:val="1155CC"/>
                <w:sz w:val="22"/>
                <w:szCs w:val="22"/>
                <w:u w:val="single"/>
              </w:rPr>
              <w:t>Organizati</w:t>
            </w:r>
            <w:r>
              <w:rPr>
                <w:smallCaps/>
                <w:color w:val="1155CC"/>
                <w:sz w:val="22"/>
                <w:szCs w:val="22"/>
                <w:u w:val="single"/>
              </w:rPr>
              <w:t>on and Level of Authority and Interface</w:t>
            </w:r>
          </w:hyperlink>
        </w:p>
        <w:p w14:paraId="232A5BC5" w14:textId="77777777" w:rsidR="00AB4C6F" w:rsidRDefault="00B85146">
          <w:pPr>
            <w:spacing w:before="200"/>
            <w:rPr>
              <w:smallCaps/>
              <w:color w:val="1155CC"/>
              <w:sz w:val="22"/>
              <w:szCs w:val="22"/>
              <w:u w:val="single"/>
            </w:rPr>
          </w:pPr>
          <w:hyperlink w:anchor="_2xcytpi">
            <w:r>
              <w:rPr>
                <w:smallCaps/>
                <w:color w:val="1155CC"/>
                <w:sz w:val="22"/>
                <w:szCs w:val="22"/>
                <w:u w:val="single"/>
              </w:rPr>
              <w:t>PERSONNEL TRAINING AND QUALIFICATION</w:t>
            </w:r>
          </w:hyperlink>
        </w:p>
        <w:p w14:paraId="2B0F5B13" w14:textId="77777777" w:rsidR="00AB4C6F" w:rsidRDefault="00B85146">
          <w:pPr>
            <w:spacing w:before="200"/>
            <w:rPr>
              <w:smallCaps/>
              <w:color w:val="1155CC"/>
              <w:sz w:val="22"/>
              <w:szCs w:val="22"/>
              <w:u w:val="single"/>
            </w:rPr>
          </w:pPr>
          <w:hyperlink w:anchor="_3whwml4">
            <w:r>
              <w:rPr>
                <w:smallCaps/>
                <w:color w:val="1155CC"/>
                <w:sz w:val="22"/>
                <w:szCs w:val="22"/>
                <w:u w:val="single"/>
              </w:rPr>
              <w:t>QUALITY IMPROVEMENT</w:t>
            </w:r>
          </w:hyperlink>
        </w:p>
        <w:p w14:paraId="0725BED3" w14:textId="77777777" w:rsidR="00AB4C6F" w:rsidRDefault="00B85146">
          <w:pPr>
            <w:spacing w:before="200"/>
            <w:rPr>
              <w:smallCaps/>
              <w:color w:val="1155CC"/>
              <w:sz w:val="22"/>
              <w:szCs w:val="22"/>
              <w:u w:val="single"/>
            </w:rPr>
          </w:pPr>
          <w:hyperlink w:anchor="_2bn6wsx">
            <w:r>
              <w:rPr>
                <w:smallCaps/>
                <w:color w:val="1155CC"/>
                <w:sz w:val="22"/>
                <w:szCs w:val="22"/>
                <w:u w:val="single"/>
              </w:rPr>
              <w:t>DOCUMENTS AND RECORDS</w:t>
            </w:r>
          </w:hyperlink>
        </w:p>
        <w:p w14:paraId="4E164CBD" w14:textId="77777777" w:rsidR="00AB4C6F" w:rsidRDefault="00B85146">
          <w:pPr>
            <w:spacing w:before="200"/>
            <w:rPr>
              <w:smallCaps/>
              <w:color w:val="1155CC"/>
              <w:sz w:val="22"/>
              <w:szCs w:val="22"/>
              <w:u w:val="single"/>
            </w:rPr>
          </w:pPr>
          <w:hyperlink w:anchor="_qsh70q">
            <w:r>
              <w:rPr>
                <w:smallCaps/>
                <w:color w:val="1155CC"/>
                <w:sz w:val="22"/>
                <w:szCs w:val="22"/>
                <w:u w:val="single"/>
              </w:rPr>
              <w:t>WORK PROCESSES AND PROCEDURES</w:t>
            </w:r>
          </w:hyperlink>
        </w:p>
        <w:p w14:paraId="488ACF51" w14:textId="77777777" w:rsidR="00AB4C6F" w:rsidRDefault="00B85146">
          <w:pPr>
            <w:spacing w:before="200"/>
            <w:rPr>
              <w:smallCaps/>
              <w:color w:val="1155CC"/>
              <w:sz w:val="22"/>
              <w:szCs w:val="22"/>
              <w:u w:val="single"/>
            </w:rPr>
          </w:pPr>
          <w:hyperlink w:anchor="_23ckvvd">
            <w:r>
              <w:rPr>
                <w:smallCaps/>
                <w:color w:val="1155CC"/>
                <w:sz w:val="22"/>
                <w:szCs w:val="22"/>
                <w:u w:val="single"/>
              </w:rPr>
              <w:t>PROCUREMENT</w:t>
            </w:r>
          </w:hyperlink>
        </w:p>
        <w:p w14:paraId="10403C68" w14:textId="77777777" w:rsidR="00AB4C6F" w:rsidRDefault="00B85146">
          <w:pPr>
            <w:spacing w:before="200"/>
            <w:rPr>
              <w:smallCaps/>
              <w:color w:val="1155CC"/>
              <w:sz w:val="22"/>
              <w:szCs w:val="22"/>
              <w:u w:val="single"/>
            </w:rPr>
          </w:pPr>
          <w:hyperlink w:anchor="_ihv636">
            <w:r>
              <w:rPr>
                <w:smallCaps/>
                <w:color w:val="1155CC"/>
                <w:sz w:val="22"/>
                <w:szCs w:val="22"/>
                <w:u w:val="single"/>
              </w:rPr>
              <w:t>INSPECTION AND ACCEPTANCE TESTING</w:t>
            </w:r>
          </w:hyperlink>
        </w:p>
        <w:p w14:paraId="0B5A1D6D" w14:textId="77777777" w:rsidR="00AB4C6F" w:rsidRDefault="00B85146">
          <w:pPr>
            <w:spacing w:before="200"/>
            <w:rPr>
              <w:smallCaps/>
              <w:color w:val="1155CC"/>
              <w:sz w:val="22"/>
              <w:szCs w:val="22"/>
              <w:u w:val="single"/>
            </w:rPr>
          </w:pPr>
          <w:hyperlink w:anchor="_5d8uz9rjtz3q">
            <w:r>
              <w:rPr>
                <w:smallCaps/>
                <w:color w:val="1155CC"/>
                <w:sz w:val="22"/>
                <w:szCs w:val="22"/>
                <w:u w:val="single"/>
              </w:rPr>
              <w:t>LINKS</w:t>
            </w:r>
          </w:hyperlink>
        </w:p>
        <w:p w14:paraId="1B27A88E" w14:textId="77777777" w:rsidR="00AB4C6F" w:rsidRDefault="00B85146">
          <w:pPr>
            <w:spacing w:before="200" w:after="80"/>
            <w:rPr>
              <w:smallCaps/>
              <w:color w:val="1155CC"/>
              <w:sz w:val="22"/>
              <w:szCs w:val="22"/>
              <w:u w:val="single"/>
            </w:rPr>
          </w:pPr>
          <w:hyperlink w:anchor="_41mghml">
            <w:r>
              <w:rPr>
                <w:smallCaps/>
                <w:color w:val="1155CC"/>
                <w:sz w:val="22"/>
                <w:szCs w:val="22"/>
                <w:u w:val="single"/>
              </w:rPr>
              <w:t>REFERENCES</w:t>
            </w:r>
          </w:hyperlink>
          <w:r>
            <w:fldChar w:fldCharType="end"/>
          </w:r>
        </w:p>
      </w:sdtContent>
    </w:sdt>
    <w:p w14:paraId="5B7A0DC6" w14:textId="77777777" w:rsidR="00AB4C6F" w:rsidRDefault="00B85146">
      <w:pPr>
        <w:pStyle w:val="Heading1"/>
        <w:tabs>
          <w:tab w:val="left" w:pos="576"/>
        </w:tabs>
        <w:spacing w:after="60"/>
        <w:rPr>
          <w:smallCaps/>
          <w:sz w:val="22"/>
          <w:szCs w:val="22"/>
        </w:rPr>
      </w:pPr>
      <w:bookmarkStart w:id="5" w:name="_zhf5r5eeztss" w:colFirst="0" w:colLast="0"/>
      <w:bookmarkEnd w:id="5"/>
      <w:r>
        <w:br w:type="page"/>
      </w:r>
    </w:p>
    <w:p w14:paraId="746F5BFD" w14:textId="77777777" w:rsidR="00AB4C6F" w:rsidRDefault="00B85146">
      <w:pPr>
        <w:pStyle w:val="Heading1"/>
        <w:numPr>
          <w:ilvl w:val="0"/>
          <w:numId w:val="2"/>
        </w:numPr>
        <w:tabs>
          <w:tab w:val="left" w:pos="576"/>
        </w:tabs>
        <w:spacing w:after="60"/>
        <w:rPr>
          <w:rFonts w:ascii="Times New Roman" w:eastAsia="Times New Roman" w:hAnsi="Times New Roman" w:cs="Times New Roman"/>
        </w:rPr>
      </w:pPr>
      <w:bookmarkStart w:id="6" w:name="_3dy6vkm" w:colFirst="0" w:colLast="0"/>
      <w:bookmarkEnd w:id="6"/>
      <w:r>
        <w:rPr>
          <w:rFonts w:ascii="Times New Roman" w:eastAsia="Times New Roman" w:hAnsi="Times New Roman" w:cs="Times New Roman"/>
          <w:sz w:val="28"/>
          <w:szCs w:val="28"/>
        </w:rPr>
        <w:lastRenderedPageBreak/>
        <w:t>INTRODUCTION</w:t>
      </w:r>
    </w:p>
    <w:p w14:paraId="6F28EACC" w14:textId="77777777" w:rsidR="00AB4C6F" w:rsidRDefault="00AB4C6F">
      <w:pPr>
        <w:rPr>
          <w:color w:val="000000"/>
        </w:rPr>
      </w:pPr>
    </w:p>
    <w:p w14:paraId="0FC497E9"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sPHENIX Project is a project to upgrade the Pioneering High-Energy Nuclear Interacting Experiment (PHENIX) detector at the Relativistic Heavy Ion Collider (RHIC) at Brookhaven National Laboratory (BNL).  This upgrade brings exciting new capability to t</w:t>
      </w:r>
      <w:r>
        <w:rPr>
          <w:rFonts w:ascii="Times New Roman" w:eastAsia="Times New Roman" w:hAnsi="Times New Roman" w:cs="Times New Roman"/>
          <w:color w:val="000000"/>
          <w:sz w:val="24"/>
          <w:szCs w:val="24"/>
        </w:rPr>
        <w:t>he RHIC program by opening new and important channels for experimental investigation and utilizing fully the luminosity of the recently upgraded RHIC facility.  It enables a compelling jet physics program that will address fundamental questions about the n</w:t>
      </w:r>
      <w:r>
        <w:rPr>
          <w:rFonts w:ascii="Times New Roman" w:eastAsia="Times New Roman" w:hAnsi="Times New Roman" w:cs="Times New Roman"/>
          <w:color w:val="000000"/>
          <w:sz w:val="24"/>
          <w:szCs w:val="24"/>
        </w:rPr>
        <w:t>ature of the strongly coupled quark-gluon plasma discovered experimentally at RHIC to be a perfect fluid.  The project is funded by the U.S. Department of Energy (DOE), RIKEN and other organizations.</w:t>
      </w:r>
    </w:p>
    <w:p w14:paraId="04048C9B" w14:textId="77777777" w:rsidR="00AB4C6F" w:rsidRDefault="00AB4C6F">
      <w:pPr>
        <w:rPr>
          <w:rFonts w:ascii="Times New Roman" w:eastAsia="Times New Roman" w:hAnsi="Times New Roman" w:cs="Times New Roman"/>
          <w:color w:val="000000"/>
          <w:sz w:val="24"/>
          <w:szCs w:val="24"/>
        </w:rPr>
      </w:pPr>
    </w:p>
    <w:p w14:paraId="3D92CA4F"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key component of sPHENIX is </w:t>
      </w:r>
      <w:r>
        <w:rPr>
          <w:rFonts w:ascii="Times New Roman" w:eastAsia="Times New Roman" w:hAnsi="Times New Roman" w:cs="Times New Roman"/>
          <w:sz w:val="24"/>
          <w:szCs w:val="24"/>
        </w:rPr>
        <w:t>the Monolithic-Active-Pix</w:t>
      </w:r>
      <w:r>
        <w:rPr>
          <w:rFonts w:ascii="Times New Roman" w:eastAsia="Times New Roman" w:hAnsi="Times New Roman" w:cs="Times New Roman"/>
          <w:sz w:val="24"/>
          <w:szCs w:val="24"/>
        </w:rPr>
        <w:t>el-</w:t>
      </w:r>
      <w:proofErr w:type="gramStart"/>
      <w:r>
        <w:rPr>
          <w:rFonts w:ascii="Times New Roman" w:eastAsia="Times New Roman" w:hAnsi="Times New Roman" w:cs="Times New Roman"/>
          <w:sz w:val="24"/>
          <w:szCs w:val="24"/>
        </w:rPr>
        <w:t>Sensor(</w:t>
      </w:r>
      <w:proofErr w:type="gramEnd"/>
      <w:r>
        <w:rPr>
          <w:rFonts w:ascii="Times New Roman" w:eastAsia="Times New Roman" w:hAnsi="Times New Roman" w:cs="Times New Roman"/>
          <w:sz w:val="24"/>
          <w:szCs w:val="24"/>
        </w:rPr>
        <w:t>MAPS)-based Vertex Detector, or MVTX</w:t>
      </w:r>
      <w:r>
        <w:rPr>
          <w:rFonts w:ascii="Times New Roman" w:eastAsia="Times New Roman" w:hAnsi="Times New Roman" w:cs="Times New Roman"/>
          <w:color w:val="000000"/>
          <w:sz w:val="24"/>
          <w:szCs w:val="24"/>
        </w:rPr>
        <w:t xml:space="preserve">, </w:t>
      </w:r>
    </w:p>
    <w:p w14:paraId="436814C9" w14:textId="77777777" w:rsidR="00AB4C6F" w:rsidRDefault="00B85146">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which </w:t>
      </w:r>
      <w:r>
        <w:rPr>
          <w:rFonts w:ascii="Times New Roman" w:eastAsia="Times New Roman" w:hAnsi="Times New Roman" w:cs="Times New Roman"/>
          <w:sz w:val="24"/>
          <w:szCs w:val="24"/>
        </w:rPr>
        <w:t>is capable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high precision and high efficiency tracking close to the interaction point with excellent displaced secondary vertex reconstruction capabilities. The 50 um thick silicon sensors use the l</w:t>
      </w:r>
      <w:r>
        <w:rPr>
          <w:rFonts w:ascii="Times New Roman" w:eastAsia="Times New Roman" w:hAnsi="Times New Roman" w:cs="Times New Roman"/>
          <w:sz w:val="24"/>
          <w:szCs w:val="24"/>
        </w:rPr>
        <w:t xml:space="preserve">atest Monolithic Active Pixel Sensor (MAPS) technology developed for the Heavy Flavor Tracker (HFT) in STAR and ALICE ITS upgrade at CERN. The sPHENIX MVTX consists of 48 staves covering 2π in azimuthal angle and </w:t>
      </w:r>
      <w:proofErr w:type="spellStart"/>
      <w:r>
        <w:rPr>
          <w:rFonts w:ascii="Times New Roman" w:eastAsia="Times New Roman" w:hAnsi="Times New Roman" w:cs="Times New Roman"/>
          <w:sz w:val="24"/>
          <w:szCs w:val="24"/>
        </w:rPr>
        <w:t>pseudorapidity</w:t>
      </w:r>
      <w:proofErr w:type="spellEnd"/>
      <w:r>
        <w:rPr>
          <w:rFonts w:ascii="Times New Roman" w:eastAsia="Times New Roman" w:hAnsi="Times New Roman" w:cs="Times New Roman"/>
          <w:sz w:val="24"/>
          <w:szCs w:val="24"/>
        </w:rPr>
        <w:t xml:space="preserve"> η between -1 and 1, which co</w:t>
      </w:r>
      <w:r>
        <w:rPr>
          <w:rFonts w:ascii="Times New Roman" w:eastAsia="Times New Roman" w:hAnsi="Times New Roman" w:cs="Times New Roman"/>
          <w:sz w:val="24"/>
          <w:szCs w:val="24"/>
        </w:rPr>
        <w:t>vers the acceptance of sPHENIX.</w:t>
      </w:r>
    </w:p>
    <w:p w14:paraId="0AF245EE" w14:textId="77777777" w:rsidR="00AB4C6F" w:rsidRDefault="00AB4C6F">
      <w:pPr>
        <w:rPr>
          <w:rFonts w:ascii="Times New Roman" w:eastAsia="Times New Roman" w:hAnsi="Times New Roman" w:cs="Times New Roman"/>
          <w:sz w:val="24"/>
          <w:szCs w:val="24"/>
        </w:rPr>
      </w:pPr>
    </w:p>
    <w:p w14:paraId="0B7165F3" w14:textId="77777777" w:rsidR="00AB4C6F" w:rsidRDefault="00B8514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Readout Unit is an FPGA-based data processing system designed to exploit the CERN Versatile Link hardware with three (GBT)-based fiber optic transmitters for data/status transmission and two GBT-based fiber receivers fo</w:t>
      </w:r>
      <w:r>
        <w:rPr>
          <w:rFonts w:ascii="Times New Roman" w:eastAsia="Times New Roman" w:hAnsi="Times New Roman" w:cs="Times New Roman"/>
          <w:sz w:val="24"/>
          <w:szCs w:val="24"/>
        </w:rPr>
        <w:t xml:space="preserve">r timing/trigger and control input. There is one RU necessary for reading data from each </w:t>
      </w:r>
      <w:proofErr w:type="spellStart"/>
      <w:r>
        <w:rPr>
          <w:rFonts w:ascii="Times New Roman" w:eastAsia="Times New Roman" w:hAnsi="Times New Roman" w:cs="Times New Roman"/>
          <w:sz w:val="24"/>
          <w:szCs w:val="24"/>
        </w:rPr>
        <w:t>stave</w:t>
      </w:r>
      <w:proofErr w:type="spellEnd"/>
      <w:r>
        <w:rPr>
          <w:rFonts w:ascii="Times New Roman" w:eastAsia="Times New Roman" w:hAnsi="Times New Roman" w:cs="Times New Roman"/>
          <w:sz w:val="24"/>
          <w:szCs w:val="24"/>
        </w:rPr>
        <w:t xml:space="preserve">. Control, data and trigger for the stave is transmitted over one of the copper </w:t>
      </w:r>
      <w:proofErr w:type="spellStart"/>
      <w:r>
        <w:rPr>
          <w:rFonts w:ascii="Times New Roman" w:eastAsia="Times New Roman" w:hAnsi="Times New Roman" w:cs="Times New Roman"/>
          <w:sz w:val="24"/>
          <w:szCs w:val="24"/>
        </w:rPr>
        <w:t>twinax</w:t>
      </w:r>
      <w:proofErr w:type="spellEnd"/>
      <w:r>
        <w:rPr>
          <w:rFonts w:ascii="Times New Roman" w:eastAsia="Times New Roman" w:hAnsi="Times New Roman" w:cs="Times New Roman"/>
          <w:sz w:val="24"/>
          <w:szCs w:val="24"/>
        </w:rPr>
        <w:t xml:space="preserve"> pairs in the stave “firefly” cable. The clock for the sensor stave is also </w:t>
      </w:r>
      <w:r>
        <w:rPr>
          <w:rFonts w:ascii="Times New Roman" w:eastAsia="Times New Roman" w:hAnsi="Times New Roman" w:cs="Times New Roman"/>
          <w:sz w:val="24"/>
          <w:szCs w:val="24"/>
        </w:rPr>
        <w:t xml:space="preserve">transmitted over one of the copper </w:t>
      </w:r>
      <w:proofErr w:type="spellStart"/>
      <w:r>
        <w:rPr>
          <w:rFonts w:ascii="Times New Roman" w:eastAsia="Times New Roman" w:hAnsi="Times New Roman" w:cs="Times New Roman"/>
          <w:sz w:val="24"/>
          <w:szCs w:val="24"/>
        </w:rPr>
        <w:t>twinax</w:t>
      </w:r>
      <w:proofErr w:type="spellEnd"/>
      <w:r>
        <w:rPr>
          <w:rFonts w:ascii="Times New Roman" w:eastAsia="Times New Roman" w:hAnsi="Times New Roman" w:cs="Times New Roman"/>
          <w:sz w:val="24"/>
          <w:szCs w:val="24"/>
        </w:rPr>
        <w:t xml:space="preserve"> pairs. The RU input consists of 9 </w:t>
      </w:r>
      <w:proofErr w:type="gramStart"/>
      <w:r>
        <w:rPr>
          <w:rFonts w:ascii="Times New Roman" w:eastAsia="Times New Roman" w:hAnsi="Times New Roman" w:cs="Times New Roman"/>
          <w:sz w:val="24"/>
          <w:szCs w:val="24"/>
        </w:rPr>
        <w:t>independent</w:t>
      </w:r>
      <w:proofErr w:type="gramEnd"/>
      <w:r>
        <w:rPr>
          <w:rFonts w:ascii="Times New Roman" w:eastAsia="Times New Roman" w:hAnsi="Times New Roman" w:cs="Times New Roman"/>
          <w:sz w:val="24"/>
          <w:szCs w:val="24"/>
        </w:rPr>
        <w:t xml:space="preserve"> 1.2 Gbit/sec data streams, one from each of the ALPIDE chips on the stave. The RU combines the 9 independent Gigabit data streams, appends a header and trailer for each</w:t>
      </w:r>
      <w:r>
        <w:rPr>
          <w:rFonts w:ascii="Times New Roman" w:eastAsia="Times New Roman" w:hAnsi="Times New Roman" w:cs="Times New Roman"/>
          <w:sz w:val="24"/>
          <w:szCs w:val="24"/>
        </w:rPr>
        <w:t xml:space="preserve"> trigger event, and transmits the data to the DAM via GBT-based fiber links. The GBT-based data links on the RU use radiation hardened integrated circuits. In addition, the RU hardware is designed to detect and mitigate radiation upsets. The main logic is </w:t>
      </w:r>
      <w:r>
        <w:rPr>
          <w:rFonts w:ascii="Times New Roman" w:eastAsia="Times New Roman" w:hAnsi="Times New Roman" w:cs="Times New Roman"/>
          <w:sz w:val="24"/>
          <w:szCs w:val="24"/>
        </w:rPr>
        <w:t>triplicated and verified with an auxiliary FPGA, in the event there is a mismatch in the triplication output the auxiliary FPGA re-programs the main FPGA. Trigger and timing data for the RU comes from the DAM via one of the radiation hardened GBT-based fib</w:t>
      </w:r>
      <w:r>
        <w:rPr>
          <w:rFonts w:ascii="Times New Roman" w:eastAsia="Times New Roman" w:hAnsi="Times New Roman" w:cs="Times New Roman"/>
          <w:sz w:val="24"/>
          <w:szCs w:val="24"/>
        </w:rPr>
        <w:t>er receivers. The RU slow control information is received on another GBT-based fiber receiver. The RU also has a control interface to the power board. The MVTX system will consist of 48 RU boards.</w:t>
      </w:r>
    </w:p>
    <w:p w14:paraId="1860CE62" w14:textId="77777777" w:rsidR="00AB4C6F" w:rsidRDefault="00AB4C6F">
      <w:pPr>
        <w:rPr>
          <w:rFonts w:ascii="Times New Roman" w:eastAsia="Times New Roman" w:hAnsi="Times New Roman" w:cs="Times New Roman"/>
          <w:sz w:val="24"/>
          <w:szCs w:val="24"/>
        </w:rPr>
      </w:pPr>
    </w:p>
    <w:p w14:paraId="54DA346E"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production plan for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s includes the pla</w:t>
      </w:r>
      <w:r>
        <w:rPr>
          <w:rFonts w:ascii="Times New Roman" w:eastAsia="Times New Roman" w:hAnsi="Times New Roman" w:cs="Times New Roman"/>
          <w:color w:val="000000"/>
          <w:sz w:val="24"/>
          <w:szCs w:val="24"/>
        </w:rPr>
        <w:t xml:space="preserve">ns and procedures described in this document, the Detector-Specific Quality Assurance Plan for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w:t>
      </w:r>
    </w:p>
    <w:p w14:paraId="521A4DF4" w14:textId="77777777" w:rsidR="00AB4C6F" w:rsidRDefault="00AB4C6F">
      <w:pPr>
        <w:pBdr>
          <w:top w:val="nil"/>
          <w:left w:val="nil"/>
          <w:bottom w:val="nil"/>
          <w:right w:val="nil"/>
          <w:between w:val="nil"/>
        </w:pBdr>
        <w:ind w:hanging="720"/>
        <w:rPr>
          <w:rFonts w:ascii="Times New Roman" w:eastAsia="Times New Roman" w:hAnsi="Times New Roman" w:cs="Times New Roman"/>
          <w:color w:val="000000"/>
          <w:sz w:val="24"/>
          <w:szCs w:val="24"/>
        </w:rPr>
      </w:pPr>
    </w:p>
    <w:p w14:paraId="562D7C5B" w14:textId="77777777" w:rsidR="00AB4C6F" w:rsidRDefault="00B85146">
      <w:pPr>
        <w:pStyle w:val="Heading2"/>
        <w:numPr>
          <w:ilvl w:val="1"/>
          <w:numId w:val="2"/>
        </w:numPr>
        <w:tabs>
          <w:tab w:val="left" w:pos="576"/>
        </w:tabs>
        <w:spacing w:before="240" w:after="60"/>
        <w:ind w:left="648"/>
      </w:pPr>
      <w:bookmarkStart w:id="7" w:name="_4d34og8" w:colFirst="0" w:colLast="0"/>
      <w:bookmarkEnd w:id="7"/>
      <w:r>
        <w:lastRenderedPageBreak/>
        <w:t xml:space="preserve"> Purpose</w:t>
      </w:r>
    </w:p>
    <w:p w14:paraId="2A088C6C" w14:textId="77777777" w:rsidR="00AB4C6F" w:rsidRDefault="00AB4C6F">
      <w:pPr>
        <w:rPr>
          <w:color w:val="000000"/>
        </w:rPr>
      </w:pPr>
    </w:p>
    <w:p w14:paraId="24FFCB26" w14:textId="77777777" w:rsidR="00AB4C6F" w:rsidRDefault="00B8514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this Detector-Specific Quality Assurance Plan (DQAP) is to establish the Quality Assurance (QA) requirements for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for sPHENIX and describe how the requirements will be met, using a graded approach.  This plan describes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project’s QA activities, which are conducted largely at the Physics Department of the </w:t>
      </w:r>
      <w:r>
        <w:rPr>
          <w:rFonts w:ascii="Times New Roman" w:eastAsia="Times New Roman" w:hAnsi="Times New Roman" w:cs="Times New Roman"/>
          <w:sz w:val="24"/>
          <w:szCs w:val="24"/>
        </w:rPr>
        <w:t>University of Texas at Au</w:t>
      </w:r>
      <w:r>
        <w:rPr>
          <w:rFonts w:ascii="Times New Roman" w:eastAsia="Times New Roman" w:hAnsi="Times New Roman" w:cs="Times New Roman"/>
          <w:sz w:val="24"/>
          <w:szCs w:val="24"/>
        </w:rPr>
        <w:t>stin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UT-Austin</w:t>
      </w:r>
      <w:r>
        <w:rPr>
          <w:rFonts w:ascii="Times New Roman" w:eastAsia="Times New Roman" w:hAnsi="Times New Roman" w:cs="Times New Roman"/>
          <w:color w:val="000000"/>
          <w:sz w:val="24"/>
          <w:szCs w:val="24"/>
        </w:rPr>
        <w:t xml:space="preserve">) and culminate in reception testing at </w:t>
      </w:r>
      <w:r>
        <w:rPr>
          <w:rFonts w:ascii="Times New Roman" w:eastAsia="Times New Roman" w:hAnsi="Times New Roman" w:cs="Times New Roman"/>
          <w:sz w:val="24"/>
          <w:szCs w:val="24"/>
        </w:rPr>
        <w:t xml:space="preserve">LANL </w:t>
      </w:r>
      <w:r>
        <w:rPr>
          <w:rFonts w:ascii="Times New Roman" w:eastAsia="Times New Roman" w:hAnsi="Times New Roman" w:cs="Times New Roman"/>
          <w:color w:val="000000"/>
          <w:sz w:val="24"/>
          <w:szCs w:val="24"/>
        </w:rPr>
        <w:t xml:space="preserve">after shipping from </w:t>
      </w:r>
      <w:r>
        <w:rPr>
          <w:rFonts w:ascii="Times New Roman" w:eastAsia="Times New Roman" w:hAnsi="Times New Roman" w:cs="Times New Roman"/>
          <w:sz w:val="24"/>
          <w:szCs w:val="24"/>
        </w:rPr>
        <w:t>UT-</w:t>
      </w:r>
      <w:proofErr w:type="gramStart"/>
      <w:r>
        <w:rPr>
          <w:rFonts w:ascii="Times New Roman" w:eastAsia="Times New Roman" w:hAnsi="Times New Roman" w:cs="Times New Roman"/>
          <w:sz w:val="24"/>
          <w:szCs w:val="24"/>
        </w:rPr>
        <w:t>Austin</w:t>
      </w:r>
      <w:r>
        <w:rPr>
          <w:rFonts w:ascii="Times New Roman" w:eastAsia="Times New Roman" w:hAnsi="Times New Roman" w:cs="Times New Roman"/>
          <w:color w:val="000000"/>
          <w:sz w:val="24"/>
          <w:szCs w:val="24"/>
        </w:rPr>
        <w:t>, and</w:t>
      </w:r>
      <w:proofErr w:type="gramEnd"/>
      <w:r>
        <w:rPr>
          <w:rFonts w:ascii="Times New Roman" w:eastAsia="Times New Roman" w:hAnsi="Times New Roman" w:cs="Times New Roman"/>
          <w:color w:val="000000"/>
          <w:sz w:val="24"/>
          <w:szCs w:val="24"/>
        </w:rPr>
        <w:t xml:space="preserve"> is implemented via processes described herein that address specific quality requirements.</w:t>
      </w:r>
    </w:p>
    <w:p w14:paraId="04214853" w14:textId="77777777" w:rsidR="00AB4C6F" w:rsidRDefault="00B85146">
      <w:pPr>
        <w:pStyle w:val="Heading2"/>
        <w:numPr>
          <w:ilvl w:val="1"/>
          <w:numId w:val="2"/>
        </w:numPr>
        <w:tabs>
          <w:tab w:val="left" w:pos="576"/>
        </w:tabs>
        <w:spacing w:before="240" w:after="60"/>
        <w:ind w:left="648"/>
      </w:pPr>
      <w:bookmarkStart w:id="8" w:name="_2s8eyo1" w:colFirst="0" w:colLast="0"/>
      <w:bookmarkEnd w:id="8"/>
      <w:r>
        <w:t>Scope</w:t>
      </w:r>
    </w:p>
    <w:p w14:paraId="0BE051A0" w14:textId="77777777" w:rsidR="00AB4C6F" w:rsidRDefault="00AB4C6F">
      <w:pPr>
        <w:rPr>
          <w:color w:val="000000"/>
          <w:sz w:val="22"/>
          <w:szCs w:val="22"/>
        </w:rPr>
      </w:pPr>
    </w:p>
    <w:p w14:paraId="37A826D1"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DQAP provides requirements applicable to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w:t>
      </w:r>
      <w:r>
        <w:rPr>
          <w:rFonts w:ascii="Times New Roman" w:eastAsia="Times New Roman" w:hAnsi="Times New Roman" w:cs="Times New Roman"/>
          <w:color w:val="000000"/>
          <w:sz w:val="24"/>
          <w:szCs w:val="24"/>
        </w:rPr>
        <w:t xml:space="preserve">ction for sPHENIX, encompassing all activities, including but not limited to fabrication and testing at </w:t>
      </w:r>
      <w:r>
        <w:rPr>
          <w:rFonts w:ascii="Times New Roman" w:eastAsia="Times New Roman" w:hAnsi="Times New Roman" w:cs="Times New Roman"/>
          <w:sz w:val="24"/>
          <w:szCs w:val="24"/>
        </w:rPr>
        <w:t>UT-Austin</w:t>
      </w:r>
      <w:r>
        <w:rPr>
          <w:rFonts w:ascii="Times New Roman" w:eastAsia="Times New Roman" w:hAnsi="Times New Roman" w:cs="Times New Roman"/>
          <w:color w:val="000000"/>
          <w:sz w:val="24"/>
          <w:szCs w:val="24"/>
        </w:rPr>
        <w:t xml:space="preserve">, and shipping to </w:t>
      </w:r>
      <w:r>
        <w:rPr>
          <w:rFonts w:ascii="Times New Roman" w:eastAsia="Times New Roman" w:hAnsi="Times New Roman" w:cs="Times New Roman"/>
          <w:sz w:val="24"/>
          <w:szCs w:val="24"/>
        </w:rPr>
        <w:t>LANL</w:t>
      </w:r>
      <w:r>
        <w:rPr>
          <w:rFonts w:ascii="Times New Roman" w:eastAsia="Times New Roman" w:hAnsi="Times New Roman" w:cs="Times New Roman"/>
          <w:color w:val="000000"/>
          <w:sz w:val="24"/>
          <w:szCs w:val="24"/>
        </w:rPr>
        <w:t xml:space="preserve">.  Specific QA procedures are described in the following for raw materials and component testing,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manufactur</w:t>
      </w:r>
      <w:r>
        <w:rPr>
          <w:rFonts w:ascii="Times New Roman" w:eastAsia="Times New Roman" w:hAnsi="Times New Roman" w:cs="Times New Roman"/>
          <w:color w:val="000000"/>
          <w:sz w:val="24"/>
          <w:szCs w:val="24"/>
        </w:rPr>
        <w:t xml:space="preserve">ing, and testing prior to shipment to </w:t>
      </w:r>
      <w:r>
        <w:rPr>
          <w:rFonts w:ascii="Times New Roman" w:eastAsia="Times New Roman" w:hAnsi="Times New Roman" w:cs="Times New Roman"/>
          <w:sz w:val="24"/>
          <w:szCs w:val="24"/>
        </w:rPr>
        <w:t>LANL</w:t>
      </w:r>
      <w:r>
        <w:rPr>
          <w:rFonts w:ascii="Times New Roman" w:eastAsia="Times New Roman" w:hAnsi="Times New Roman" w:cs="Times New Roman"/>
          <w:color w:val="000000"/>
          <w:sz w:val="24"/>
          <w:szCs w:val="24"/>
        </w:rPr>
        <w:t xml:space="preserve">. The production work to be done will be described in a Statement of Work (SOW) issued by BNL/sPHENIX and incorporated into a subcontract between BNL and </w:t>
      </w:r>
      <w:r>
        <w:rPr>
          <w:rFonts w:ascii="Times New Roman" w:eastAsia="Times New Roman" w:hAnsi="Times New Roman" w:cs="Times New Roman"/>
          <w:sz w:val="24"/>
          <w:szCs w:val="24"/>
        </w:rPr>
        <w:t>UT-Austin</w:t>
      </w:r>
      <w:r>
        <w:rPr>
          <w:rFonts w:ascii="Times New Roman" w:eastAsia="Times New Roman" w:hAnsi="Times New Roman" w:cs="Times New Roman"/>
          <w:color w:val="000000"/>
          <w:sz w:val="24"/>
          <w:szCs w:val="24"/>
        </w:rPr>
        <w:t>.</w:t>
      </w:r>
    </w:p>
    <w:p w14:paraId="48E5E289" w14:textId="77777777" w:rsidR="00AB4C6F" w:rsidRDefault="00B85146">
      <w:pPr>
        <w:rPr>
          <w:i/>
          <w:color w:val="000000"/>
          <w:sz w:val="22"/>
          <w:szCs w:val="22"/>
        </w:rPr>
      </w:pPr>
      <w:r>
        <w:rPr>
          <w:rFonts w:ascii="Times New Roman" w:eastAsia="Times New Roman" w:hAnsi="Times New Roman" w:cs="Times New Roman"/>
          <w:color w:val="000000"/>
          <w:sz w:val="24"/>
          <w:szCs w:val="24"/>
        </w:rPr>
        <w:t xml:space="preserve"> </w:t>
      </w:r>
      <w:r>
        <w:rPr>
          <w:i/>
          <w:color w:val="000000"/>
          <w:sz w:val="22"/>
          <w:szCs w:val="22"/>
        </w:rPr>
        <w:t xml:space="preserve">  </w:t>
      </w:r>
    </w:p>
    <w:p w14:paraId="36308DF8" w14:textId="77777777" w:rsidR="00AB4C6F" w:rsidRDefault="00B85146">
      <w:pPr>
        <w:pStyle w:val="Heading2"/>
        <w:numPr>
          <w:ilvl w:val="1"/>
          <w:numId w:val="2"/>
        </w:numPr>
        <w:tabs>
          <w:tab w:val="left" w:pos="576"/>
        </w:tabs>
        <w:spacing w:before="2" w:after="100"/>
        <w:ind w:left="648"/>
      </w:pPr>
      <w:bookmarkStart w:id="9" w:name="_3rdcrjn" w:colFirst="0" w:colLast="0"/>
      <w:bookmarkEnd w:id="9"/>
      <w:r>
        <w:t>Approach</w:t>
      </w:r>
    </w:p>
    <w:p w14:paraId="7FC321A8" w14:textId="77777777" w:rsidR="00AB4C6F" w:rsidRDefault="00B85146">
      <w:pPr>
        <w:spacing w:before="1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UT-Austin</w:t>
      </w:r>
      <w:r>
        <w:rPr>
          <w:rFonts w:ascii="Times New Roman" w:eastAsia="Times New Roman" w:hAnsi="Times New Roman" w:cs="Times New Roman"/>
          <w:color w:val="000000"/>
          <w:sz w:val="24"/>
          <w:szCs w:val="24"/>
        </w:rPr>
        <w:t xml:space="preserve"> Physics will be the respon</w:t>
      </w:r>
      <w:r>
        <w:rPr>
          <w:rFonts w:ascii="Times New Roman" w:eastAsia="Times New Roman" w:hAnsi="Times New Roman" w:cs="Times New Roman"/>
          <w:color w:val="000000"/>
          <w:sz w:val="24"/>
          <w:szCs w:val="24"/>
        </w:rPr>
        <w:t xml:space="preserve">sible organization for implementing the QA requirements for all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activities through completion </w:t>
      </w:r>
      <w:r>
        <w:rPr>
          <w:rFonts w:ascii="Times New Roman" w:eastAsia="Times New Roman" w:hAnsi="Times New Roman" w:cs="Times New Roman"/>
          <w:sz w:val="24"/>
          <w:szCs w:val="24"/>
        </w:rPr>
        <w:t xml:space="preserve">of </w:t>
      </w:r>
      <w:r>
        <w:rPr>
          <w:rFonts w:ascii="Times New Roman" w:eastAsia="Times New Roman" w:hAnsi="Times New Roman" w:cs="Times New Roman"/>
          <w:color w:val="000000"/>
          <w:sz w:val="24"/>
          <w:szCs w:val="24"/>
        </w:rPr>
        <w:t xml:space="preserve">testing and subsequent shipment to </w:t>
      </w:r>
      <w:r>
        <w:rPr>
          <w:rFonts w:ascii="Times New Roman" w:eastAsia="Times New Roman" w:hAnsi="Times New Roman" w:cs="Times New Roman"/>
          <w:sz w:val="24"/>
          <w:szCs w:val="24"/>
        </w:rPr>
        <w:t>LANL</w:t>
      </w:r>
      <w:r>
        <w:rPr>
          <w:rFonts w:ascii="Times New Roman" w:eastAsia="Times New Roman" w:hAnsi="Times New Roman" w:cs="Times New Roman"/>
          <w:color w:val="000000"/>
          <w:sz w:val="24"/>
          <w:szCs w:val="24"/>
        </w:rPr>
        <w:t>.</w:t>
      </w:r>
    </w:p>
    <w:p w14:paraId="7BEF1D91" w14:textId="77777777" w:rsidR="00AB4C6F" w:rsidRDefault="00AB4C6F">
      <w:pPr>
        <w:rPr>
          <w:rFonts w:ascii="Times New Roman" w:eastAsia="Times New Roman" w:hAnsi="Times New Roman" w:cs="Times New Roman"/>
          <w:color w:val="000000"/>
          <w:sz w:val="24"/>
          <w:szCs w:val="24"/>
        </w:rPr>
      </w:pPr>
    </w:p>
    <w:p w14:paraId="1F4E477A"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QA procedures will be developed, as necessary, if early pr</w:t>
      </w:r>
      <w:r>
        <w:rPr>
          <w:rFonts w:ascii="Times New Roman" w:eastAsia="Times New Roman" w:hAnsi="Times New Roman" w:cs="Times New Roman"/>
          <w:color w:val="000000"/>
          <w:sz w:val="24"/>
          <w:szCs w:val="24"/>
        </w:rPr>
        <w:t>oduction experience indicates they are warranted.  Similarly, the QA procedures listed herein may be modified or improved, as experience dictates. All such additions and modifications will be captured in a formal revision to this DQAP.</w:t>
      </w:r>
    </w:p>
    <w:p w14:paraId="1918DA48" w14:textId="77777777" w:rsidR="00AB4C6F" w:rsidRDefault="00AB4C6F">
      <w:pPr>
        <w:rPr>
          <w:rFonts w:ascii="Times New Roman" w:eastAsia="Times New Roman" w:hAnsi="Times New Roman" w:cs="Times New Roman"/>
          <w:color w:val="000000"/>
          <w:sz w:val="24"/>
          <w:szCs w:val="24"/>
        </w:rPr>
      </w:pPr>
    </w:p>
    <w:p w14:paraId="697AB027" w14:textId="77777777" w:rsidR="00AB4C6F" w:rsidRDefault="00B85146">
      <w:pPr>
        <w:pStyle w:val="Heading2"/>
        <w:numPr>
          <w:ilvl w:val="1"/>
          <w:numId w:val="2"/>
        </w:numPr>
        <w:tabs>
          <w:tab w:val="left" w:pos="576"/>
        </w:tabs>
        <w:spacing w:before="216" w:after="60"/>
        <w:ind w:left="648"/>
        <w:jc w:val="both"/>
      </w:pPr>
      <w:bookmarkStart w:id="10" w:name="_26in1rg" w:colFirst="0" w:colLast="0"/>
      <w:bookmarkEnd w:id="10"/>
      <w:r>
        <w:t>Graded Approach</w:t>
      </w:r>
    </w:p>
    <w:p w14:paraId="22C4CA9F" w14:textId="77777777" w:rsidR="00AB4C6F" w:rsidRDefault="00B85146">
      <w:pPr>
        <w:spacing w:before="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DQAP embodies the concept of graded approach; that is, selecting and applying an appropriate level of analysis and controls to work activities, equipment, and items commensurate with the potential for environmental, safety, health, radiological, or pr</w:t>
      </w:r>
      <w:r>
        <w:rPr>
          <w:rFonts w:ascii="Times New Roman" w:eastAsia="Times New Roman" w:hAnsi="Times New Roman" w:cs="Times New Roman"/>
          <w:color w:val="000000"/>
          <w:sz w:val="24"/>
          <w:szCs w:val="24"/>
        </w:rPr>
        <w:t xml:space="preserve">ogrammatic impact. </w:t>
      </w:r>
    </w:p>
    <w:p w14:paraId="729DF24D" w14:textId="77777777" w:rsidR="00AB4C6F" w:rsidRDefault="00B85146">
      <w:pPr>
        <w:pStyle w:val="Heading2"/>
        <w:numPr>
          <w:ilvl w:val="1"/>
          <w:numId w:val="2"/>
        </w:numPr>
        <w:tabs>
          <w:tab w:val="left" w:pos="576"/>
        </w:tabs>
        <w:spacing w:before="240" w:after="60"/>
        <w:ind w:left="648"/>
      </w:pPr>
      <w:bookmarkStart w:id="11" w:name="_35nkun2" w:colFirst="0" w:colLast="0"/>
      <w:bookmarkEnd w:id="11"/>
      <w:r>
        <w:t>Definitions</w:t>
      </w:r>
    </w:p>
    <w:p w14:paraId="30656B2F" w14:textId="77777777" w:rsidR="00AB4C6F" w:rsidRDefault="00AB4C6F">
      <w:pPr>
        <w:rPr>
          <w:color w:val="000000"/>
          <w:sz w:val="22"/>
          <w:szCs w:val="22"/>
        </w:rPr>
      </w:pPr>
    </w:p>
    <w:p w14:paraId="3DCDC39D"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is a list of definitions for terminology used in this plan:</w:t>
      </w:r>
    </w:p>
    <w:p w14:paraId="19D63A33" w14:textId="77777777" w:rsidR="00AB4C6F" w:rsidRDefault="00AB4C6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4A837A0A" w14:textId="77777777" w:rsidR="00AB4C6F" w:rsidRDefault="00B8514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MAPS-based Vertex Detector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MVTX</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Device for measuring the </w:t>
      </w:r>
      <w:r>
        <w:rPr>
          <w:rFonts w:ascii="Times New Roman" w:eastAsia="Times New Roman" w:hAnsi="Times New Roman" w:cs="Times New Roman"/>
          <w:sz w:val="24"/>
          <w:szCs w:val="24"/>
        </w:rPr>
        <w:t>track and vertex of charged particles passing through it.</w:t>
      </w:r>
    </w:p>
    <w:p w14:paraId="30ED9E5C" w14:textId="77777777" w:rsidR="00AB4C6F" w:rsidRDefault="00AB4C6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26E10943" w14:textId="77777777" w:rsidR="00AB4C6F" w:rsidRDefault="00B85146">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Readout Unit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RU</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 xml:space="preserve">frontend module </w:t>
      </w:r>
      <w:r>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MVTX</w:t>
      </w:r>
      <w:r>
        <w:rPr>
          <w:rFonts w:ascii="Times New Roman" w:eastAsia="Times New Roman" w:hAnsi="Times New Roman" w:cs="Times New Roman"/>
          <w:color w:val="000000"/>
          <w:sz w:val="24"/>
          <w:szCs w:val="24"/>
        </w:rPr>
        <w:t xml:space="preserve">, consisting of </w:t>
      </w:r>
      <w:r>
        <w:rPr>
          <w:rFonts w:ascii="Times New Roman" w:eastAsia="Times New Roman" w:hAnsi="Times New Roman" w:cs="Times New Roman"/>
          <w:sz w:val="24"/>
          <w:szCs w:val="24"/>
        </w:rPr>
        <w:t>an FPGA-based data processing system</w:t>
      </w:r>
      <w:r>
        <w:rPr>
          <w:rFonts w:ascii="Times New Roman" w:eastAsia="Times New Roman" w:hAnsi="Times New Roman" w:cs="Times New Roman"/>
          <w:color w:val="000000"/>
          <w:sz w:val="24"/>
          <w:szCs w:val="24"/>
        </w:rPr>
        <w:t>.</w:t>
      </w:r>
    </w:p>
    <w:p w14:paraId="222D2104" w14:textId="77777777" w:rsidR="00AB4C6F" w:rsidRDefault="00B85146">
      <w:pPr>
        <w:spacing w:before="25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Measuring and Test Equipment (M&amp;TE)</w:t>
      </w:r>
      <w:r>
        <w:rPr>
          <w:rFonts w:ascii="Times New Roman" w:eastAsia="Times New Roman" w:hAnsi="Times New Roman" w:cs="Times New Roman"/>
          <w:color w:val="000000"/>
          <w:sz w:val="24"/>
          <w:szCs w:val="24"/>
        </w:rPr>
        <w:t xml:space="preserve"> - Devices or systems used to calibrate, measure, gauge, test, inspect, or control to acquire research and development, test, or operational data to determine compliance with design, specifications, or other technical requirements</w:t>
      </w:r>
    </w:p>
    <w:p w14:paraId="3858497B" w14:textId="77777777" w:rsidR="00AB4C6F" w:rsidRDefault="00B85146">
      <w:pPr>
        <w:spacing w:before="25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Quality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(Q)</w:t>
      </w:r>
      <w:r>
        <w:rPr>
          <w:rFonts w:ascii="Times New Roman" w:eastAsia="Times New Roman" w:hAnsi="Times New Roman" w:cs="Times New Roman"/>
          <w:color w:val="000000"/>
          <w:sz w:val="24"/>
          <w:szCs w:val="24"/>
        </w:rPr>
        <w:t xml:space="preserve"> - The conditi</w:t>
      </w:r>
      <w:r>
        <w:rPr>
          <w:rFonts w:ascii="Times New Roman" w:eastAsia="Times New Roman" w:hAnsi="Times New Roman" w:cs="Times New Roman"/>
          <w:color w:val="000000"/>
          <w:sz w:val="24"/>
          <w:szCs w:val="24"/>
        </w:rPr>
        <w:t>on achieved when an item, service, or process meets or exceeds the user’s requirements and expectations.</w:t>
      </w:r>
    </w:p>
    <w:p w14:paraId="2E07C1E9" w14:textId="77777777" w:rsidR="00AB4C6F" w:rsidRDefault="00B85146">
      <w:pPr>
        <w:spacing w:before="25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Quality Assurance (QA)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All actions and controls necessary to provide confidence that quality is achieved.</w:t>
      </w:r>
    </w:p>
    <w:p w14:paraId="7AA6D365" w14:textId="77777777" w:rsidR="00AB4C6F" w:rsidRDefault="00B85146">
      <w:pPr>
        <w:spacing w:before="25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QA Plan (QAP)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document describing the</w:t>
      </w:r>
      <w:r>
        <w:rPr>
          <w:rFonts w:ascii="Times New Roman" w:eastAsia="Times New Roman" w:hAnsi="Times New Roman" w:cs="Times New Roman"/>
          <w:color w:val="000000"/>
          <w:sz w:val="24"/>
          <w:szCs w:val="24"/>
        </w:rPr>
        <w:t xml:space="preserve"> QA program requirements that the project will implement.</w:t>
      </w:r>
    </w:p>
    <w:p w14:paraId="6D08BC08" w14:textId="77777777" w:rsidR="00AB4C6F" w:rsidRDefault="00B85146">
      <w:pPr>
        <w:spacing w:before="25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QA Program</w:t>
      </w:r>
      <w:r>
        <w:rPr>
          <w:rFonts w:ascii="Times New Roman" w:eastAsia="Times New Roman" w:hAnsi="Times New Roman" w:cs="Times New Roman"/>
          <w:color w:val="000000"/>
          <w:sz w:val="24"/>
          <w:szCs w:val="24"/>
        </w:rPr>
        <w:t xml:space="preserve"> - The overall program or management system established to assign responsibilities and authorities, define policies and requirements, and provide for the performance and assessment of work</w:t>
      </w:r>
      <w:r>
        <w:rPr>
          <w:rFonts w:ascii="Times New Roman" w:eastAsia="Times New Roman" w:hAnsi="Times New Roman" w:cs="Times New Roman"/>
          <w:color w:val="000000"/>
          <w:sz w:val="24"/>
          <w:szCs w:val="24"/>
        </w:rPr>
        <w:t>.</w:t>
      </w:r>
    </w:p>
    <w:p w14:paraId="03225FF1" w14:textId="77777777" w:rsidR="00AB4C6F" w:rsidRDefault="00AB4C6F">
      <w:pPr>
        <w:spacing w:before="252"/>
        <w:rPr>
          <w:rFonts w:ascii="Times New Roman" w:eastAsia="Times New Roman" w:hAnsi="Times New Roman" w:cs="Times New Roman"/>
          <w:color w:val="000000"/>
          <w:sz w:val="24"/>
          <w:szCs w:val="24"/>
        </w:rPr>
      </w:pPr>
    </w:p>
    <w:p w14:paraId="58C75CB8" w14:textId="77777777" w:rsidR="00AB4C6F" w:rsidRDefault="00B85146">
      <w:pPr>
        <w:pStyle w:val="Heading1"/>
        <w:numPr>
          <w:ilvl w:val="0"/>
          <w:numId w:val="2"/>
        </w:numPr>
        <w:tabs>
          <w:tab w:val="left" w:pos="504"/>
        </w:tabs>
        <w:spacing w:after="60"/>
      </w:pPr>
      <w:bookmarkStart w:id="12" w:name="_1ksv4uv" w:colFirst="0" w:colLast="0"/>
      <w:bookmarkEnd w:id="12"/>
      <w:r>
        <w:t>QUALITY ASSURANCE PROGRAM</w:t>
      </w:r>
    </w:p>
    <w:p w14:paraId="733CD336" w14:textId="77777777" w:rsidR="00AB4C6F" w:rsidRDefault="00B85146">
      <w:pPr>
        <w:spacing w:before="252"/>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is included in the sPHENIX project’s Work Breakdown Structure (WBS) under section WBS 1.</w:t>
      </w:r>
      <w:r>
        <w:rPr>
          <w:rFonts w:ascii="Times New Roman" w:eastAsia="Times New Roman" w:hAnsi="Times New Roman" w:cs="Times New Roman"/>
          <w:sz w:val="24"/>
          <w:szCs w:val="24"/>
        </w:rPr>
        <w:t>5.2.2</w:t>
      </w:r>
      <w:r>
        <w:rPr>
          <w:rFonts w:ascii="Times New Roman" w:eastAsia="Times New Roman" w:hAnsi="Times New Roman" w:cs="Times New Roman"/>
          <w:color w:val="000000"/>
          <w:sz w:val="24"/>
          <w:szCs w:val="24"/>
        </w:rPr>
        <w:t xml:space="preserve"> and includes therein all preproduction and production steps together with an enumeration of the delivered</w:t>
      </w:r>
      <w:r>
        <w:rPr>
          <w:rFonts w:ascii="Times New Roman" w:eastAsia="Times New Roman" w:hAnsi="Times New Roman" w:cs="Times New Roman"/>
          <w:color w:val="000000"/>
          <w:sz w:val="24"/>
          <w:szCs w:val="24"/>
        </w:rPr>
        <w:t xml:space="preserve"> objects,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s.</w:t>
      </w:r>
    </w:p>
    <w:p w14:paraId="7F7FC3B0" w14:textId="77777777" w:rsidR="00AB4C6F" w:rsidRDefault="00B85146">
      <w:pPr>
        <w:pStyle w:val="Heading2"/>
        <w:numPr>
          <w:ilvl w:val="1"/>
          <w:numId w:val="2"/>
        </w:numPr>
        <w:tabs>
          <w:tab w:val="left" w:pos="576"/>
        </w:tabs>
        <w:spacing w:before="240" w:after="60"/>
        <w:ind w:left="648"/>
      </w:pPr>
      <w:bookmarkStart w:id="13" w:name="_2jxsxqh" w:colFirst="0" w:colLast="0"/>
      <w:bookmarkEnd w:id="13"/>
      <w:r>
        <w:t>Responsibility for Managing</w:t>
      </w:r>
    </w:p>
    <w:p w14:paraId="6383278E" w14:textId="77777777" w:rsidR="00AB4C6F" w:rsidRDefault="00AB4C6F">
      <w:pPr>
        <w:rPr>
          <w:rFonts w:ascii="Times New Roman" w:eastAsia="Times New Roman" w:hAnsi="Times New Roman" w:cs="Times New Roman"/>
          <w:color w:val="000000"/>
          <w:sz w:val="24"/>
          <w:szCs w:val="24"/>
        </w:rPr>
      </w:pPr>
    </w:p>
    <w:p w14:paraId="39914CBA" w14:textId="77777777" w:rsidR="00AB4C6F" w:rsidRDefault="00B8514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sPHENIX L3 Managers are responsible for constructing specific items of apparatus, such as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s, following a DQAP developed for the specific item, and reporting their QA issues to th</w:t>
      </w:r>
      <w:r>
        <w:rPr>
          <w:rFonts w:ascii="Times New Roman" w:eastAsia="Times New Roman" w:hAnsi="Times New Roman" w:cs="Times New Roman"/>
          <w:color w:val="000000"/>
          <w:sz w:val="24"/>
          <w:szCs w:val="24"/>
        </w:rPr>
        <w:t>eir respective L2 manager and as needed to the sPHENIX Project Director.</w:t>
      </w:r>
    </w:p>
    <w:p w14:paraId="163942C1" w14:textId="77777777" w:rsidR="00AB4C6F" w:rsidRDefault="00AB4C6F">
      <w:pPr>
        <w:pBdr>
          <w:top w:val="nil"/>
          <w:left w:val="nil"/>
          <w:bottom w:val="nil"/>
          <w:right w:val="nil"/>
          <w:between w:val="nil"/>
        </w:pBdr>
        <w:shd w:val="clear" w:color="auto" w:fill="FFFFFF"/>
        <w:spacing w:after="384"/>
        <w:rPr>
          <w:rFonts w:ascii="Times New Roman" w:eastAsia="Times New Roman" w:hAnsi="Times New Roman" w:cs="Times New Roman"/>
          <w:color w:val="000000"/>
          <w:sz w:val="24"/>
          <w:szCs w:val="24"/>
        </w:rPr>
      </w:pPr>
    </w:p>
    <w:p w14:paraId="2DC2AF05" w14:textId="77777777" w:rsidR="00AB4C6F" w:rsidRDefault="00B85146">
      <w:pPr>
        <w:pStyle w:val="Heading2"/>
        <w:numPr>
          <w:ilvl w:val="1"/>
          <w:numId w:val="2"/>
        </w:numPr>
        <w:tabs>
          <w:tab w:val="left" w:pos="576"/>
        </w:tabs>
        <w:spacing w:before="240" w:after="60"/>
        <w:ind w:left="648"/>
      </w:pPr>
      <w:bookmarkStart w:id="14" w:name="_3j2qqm3" w:colFirst="0" w:colLast="0"/>
      <w:bookmarkEnd w:id="14"/>
      <w:r>
        <w:t>Organization and Level of Authority and Interface</w:t>
      </w:r>
    </w:p>
    <w:p w14:paraId="20C1228B" w14:textId="77777777" w:rsidR="00AB4C6F" w:rsidRDefault="00AB4C6F">
      <w:pPr>
        <w:rPr>
          <w:color w:val="000000"/>
        </w:rPr>
      </w:pPr>
    </w:p>
    <w:p w14:paraId="2C56EC2A" w14:textId="77777777" w:rsidR="00AB4C6F" w:rsidRDefault="00B8514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DQAP for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defines the responsibility, authority, organization and interrelation of personnel who manage, perform, and verify work that affects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quality. </w:t>
      </w:r>
    </w:p>
    <w:p w14:paraId="1DAECD8B" w14:textId="77777777" w:rsidR="00AB4C6F" w:rsidRDefault="00AB4C6F">
      <w:pPr>
        <w:rPr>
          <w:rFonts w:ascii="Times New Roman" w:eastAsia="Times New Roman" w:hAnsi="Times New Roman" w:cs="Times New Roman"/>
          <w:color w:val="000000"/>
          <w:sz w:val="24"/>
          <w:szCs w:val="24"/>
        </w:rPr>
      </w:pPr>
    </w:p>
    <w:p w14:paraId="56100F82"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All employees of </w:t>
      </w:r>
      <w:r>
        <w:rPr>
          <w:rFonts w:ascii="Times New Roman" w:eastAsia="Times New Roman" w:hAnsi="Times New Roman" w:cs="Times New Roman"/>
          <w:sz w:val="24"/>
          <w:szCs w:val="24"/>
        </w:rPr>
        <w:t>UT-Austin</w:t>
      </w:r>
      <w:r>
        <w:rPr>
          <w:rFonts w:ascii="Times New Roman" w:eastAsia="Times New Roman" w:hAnsi="Times New Roman" w:cs="Times New Roman"/>
          <w:color w:val="000000"/>
          <w:sz w:val="24"/>
          <w:szCs w:val="24"/>
        </w:rPr>
        <w:t xml:space="preserve"> are responsible for the quality of the work that they perform and/or sup</w:t>
      </w:r>
      <w:r>
        <w:rPr>
          <w:rFonts w:ascii="Times New Roman" w:eastAsia="Times New Roman" w:hAnsi="Times New Roman" w:cs="Times New Roman"/>
          <w:color w:val="000000"/>
          <w:sz w:val="24"/>
          <w:szCs w:val="24"/>
        </w:rPr>
        <w:t xml:space="preserve">ervise for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Each has the authority to stop work and report adverse conditions that affect the quality of the project deliverables to their respective managers.  The L3 Manager for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is responsible for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components and determines and documents their acceptance criteria.  Management at each level is responsible for evaluation of quality through management assessments; however, independent assessments may be requested by sPHENIX management.</w:t>
      </w:r>
    </w:p>
    <w:p w14:paraId="412FC90A" w14:textId="77777777" w:rsidR="00AB4C6F" w:rsidRDefault="00AB4C6F">
      <w:pPr>
        <w:rPr>
          <w:rFonts w:ascii="Times New Roman" w:eastAsia="Times New Roman" w:hAnsi="Times New Roman" w:cs="Times New Roman"/>
          <w:b/>
          <w:color w:val="000000"/>
          <w:sz w:val="24"/>
          <w:szCs w:val="24"/>
        </w:rPr>
      </w:pPr>
    </w:p>
    <w:p w14:paraId="6140642A" w14:textId="77777777" w:rsidR="00AB4C6F" w:rsidRDefault="00AB4C6F">
      <w:pPr>
        <w:rPr>
          <w:color w:val="000000"/>
        </w:rPr>
      </w:pPr>
    </w:p>
    <w:p w14:paraId="7E4F8FCC" w14:textId="77777777" w:rsidR="00AB4C6F" w:rsidRDefault="00AB4C6F">
      <w:pPr>
        <w:rPr>
          <w:color w:val="000000"/>
        </w:rPr>
      </w:pPr>
      <w:bookmarkStart w:id="15" w:name="_4i7ojhp" w:colFirst="0" w:colLast="0"/>
      <w:bookmarkEnd w:id="15"/>
    </w:p>
    <w:p w14:paraId="4D4C7E91" w14:textId="77777777" w:rsidR="00AB4C6F" w:rsidRDefault="00B85146">
      <w:pPr>
        <w:pStyle w:val="Heading1"/>
        <w:numPr>
          <w:ilvl w:val="0"/>
          <w:numId w:val="2"/>
        </w:numPr>
        <w:tabs>
          <w:tab w:val="left" w:pos="504"/>
        </w:tabs>
        <w:spacing w:after="60"/>
      </w:pPr>
      <w:bookmarkStart w:id="16" w:name="_2xcytpi" w:colFirst="0" w:colLast="0"/>
      <w:bookmarkEnd w:id="16"/>
      <w:r>
        <w:t>P</w:t>
      </w:r>
      <w:r>
        <w:t>ERSONNEL TRAINING AND QUALIFICATION</w:t>
      </w:r>
    </w:p>
    <w:p w14:paraId="0AA06B74" w14:textId="77777777" w:rsidR="00AB4C6F" w:rsidRDefault="00B85146">
      <w:pPr>
        <w:spacing w:before="252"/>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L3 Manager for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is responsible for ensuring that all </w:t>
      </w:r>
      <w:r>
        <w:rPr>
          <w:rFonts w:ascii="Times New Roman" w:eastAsia="Times New Roman" w:hAnsi="Times New Roman" w:cs="Times New Roman"/>
          <w:sz w:val="24"/>
          <w:szCs w:val="24"/>
        </w:rPr>
        <w:t>UT-Austin</w:t>
      </w:r>
      <w:r>
        <w:rPr>
          <w:rFonts w:ascii="Times New Roman" w:eastAsia="Times New Roman" w:hAnsi="Times New Roman" w:cs="Times New Roman"/>
          <w:color w:val="000000"/>
          <w:sz w:val="24"/>
          <w:szCs w:val="24"/>
        </w:rPr>
        <w:t xml:space="preserve"> staff members are trained and qualified to perform their assigned work effectively and safely.</w:t>
      </w:r>
    </w:p>
    <w:p w14:paraId="4746EE66" w14:textId="77777777" w:rsidR="00AB4C6F" w:rsidRDefault="00B85146">
      <w:pPr>
        <w:spacing w:before="216"/>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personnel are allowed to wor</w:t>
      </w:r>
      <w:r>
        <w:rPr>
          <w:rFonts w:ascii="Times New Roman" w:eastAsia="Times New Roman" w:hAnsi="Times New Roman" w:cs="Times New Roman"/>
          <w:color w:val="000000"/>
          <w:sz w:val="24"/>
          <w:szCs w:val="24"/>
        </w:rPr>
        <w:t xml:space="preserve">k independently, the L3 Manager for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is responsible for ensuring personnel have the necessary experience, knowledge, skills, and abilities. Personnel qualifications are based on factors such as:</w:t>
      </w:r>
    </w:p>
    <w:p w14:paraId="07348DCF" w14:textId="77777777" w:rsidR="00AB4C6F" w:rsidRDefault="00B85146">
      <w:pPr>
        <w:widowControl w:val="0"/>
        <w:numPr>
          <w:ilvl w:val="0"/>
          <w:numId w:val="8"/>
        </w:numPr>
        <w:pBdr>
          <w:top w:val="nil"/>
          <w:left w:val="nil"/>
          <w:bottom w:val="nil"/>
          <w:right w:val="nil"/>
          <w:between w:val="nil"/>
        </w:pBdr>
        <w:tabs>
          <w:tab w:val="left" w:pos="540"/>
        </w:tabs>
        <w:spacing w:before="280"/>
        <w:ind w:left="446" w:right="144" w:hanging="187"/>
      </w:pPr>
      <w:r>
        <w:rPr>
          <w:rFonts w:ascii="Times New Roman" w:eastAsia="Times New Roman" w:hAnsi="Times New Roman" w:cs="Times New Roman"/>
          <w:color w:val="000000"/>
          <w:sz w:val="24"/>
          <w:szCs w:val="24"/>
        </w:rPr>
        <w:t>Previous experience, education, and training</w:t>
      </w:r>
    </w:p>
    <w:p w14:paraId="0630EE02" w14:textId="77777777" w:rsidR="00AB4C6F" w:rsidRDefault="00B85146">
      <w:pPr>
        <w:widowControl w:val="0"/>
        <w:numPr>
          <w:ilvl w:val="0"/>
          <w:numId w:val="8"/>
        </w:numPr>
        <w:pBdr>
          <w:top w:val="nil"/>
          <w:left w:val="nil"/>
          <w:bottom w:val="nil"/>
          <w:right w:val="nil"/>
          <w:between w:val="nil"/>
        </w:pBdr>
        <w:tabs>
          <w:tab w:val="left" w:pos="540"/>
        </w:tabs>
        <w:spacing w:before="280"/>
        <w:ind w:left="446" w:right="144" w:hanging="187"/>
      </w:pPr>
      <w:r>
        <w:rPr>
          <w:rFonts w:ascii="Times New Roman" w:eastAsia="Times New Roman" w:hAnsi="Times New Roman" w:cs="Times New Roman"/>
          <w:color w:val="000000"/>
          <w:sz w:val="24"/>
          <w:szCs w:val="24"/>
        </w:rPr>
        <w:t>Performance demonstrations or tests to verify previously acquired skills</w:t>
      </w:r>
    </w:p>
    <w:p w14:paraId="1E2771DC" w14:textId="77777777" w:rsidR="00AB4C6F" w:rsidRDefault="00B85146">
      <w:pPr>
        <w:widowControl w:val="0"/>
        <w:numPr>
          <w:ilvl w:val="0"/>
          <w:numId w:val="8"/>
        </w:numPr>
        <w:pBdr>
          <w:top w:val="nil"/>
          <w:left w:val="nil"/>
          <w:bottom w:val="nil"/>
          <w:right w:val="nil"/>
          <w:between w:val="nil"/>
        </w:pBdr>
        <w:tabs>
          <w:tab w:val="left" w:pos="540"/>
        </w:tabs>
        <w:spacing w:before="280"/>
        <w:ind w:left="446" w:right="144" w:hanging="187"/>
      </w:pPr>
      <w:r>
        <w:rPr>
          <w:rFonts w:ascii="Times New Roman" w:eastAsia="Times New Roman" w:hAnsi="Times New Roman" w:cs="Times New Roman"/>
          <w:color w:val="000000"/>
          <w:sz w:val="24"/>
          <w:szCs w:val="24"/>
        </w:rPr>
        <w:t>Completion of training or qualification programs</w:t>
      </w:r>
    </w:p>
    <w:p w14:paraId="6A47C210" w14:textId="77777777" w:rsidR="00AB4C6F" w:rsidRDefault="00B85146">
      <w:pPr>
        <w:widowControl w:val="0"/>
        <w:numPr>
          <w:ilvl w:val="0"/>
          <w:numId w:val="8"/>
        </w:numPr>
        <w:pBdr>
          <w:top w:val="nil"/>
          <w:left w:val="nil"/>
          <w:bottom w:val="nil"/>
          <w:right w:val="nil"/>
          <w:between w:val="nil"/>
        </w:pBdr>
        <w:tabs>
          <w:tab w:val="left" w:pos="540"/>
        </w:tabs>
        <w:spacing w:before="280"/>
        <w:ind w:left="446" w:right="144" w:hanging="187"/>
      </w:pPr>
      <w:r>
        <w:rPr>
          <w:rFonts w:ascii="Times New Roman" w:eastAsia="Times New Roman" w:hAnsi="Times New Roman" w:cs="Times New Roman"/>
          <w:color w:val="000000"/>
          <w:sz w:val="24"/>
          <w:szCs w:val="24"/>
        </w:rPr>
        <w:t>On-the-job training.</w:t>
      </w:r>
    </w:p>
    <w:p w14:paraId="5DECC20B" w14:textId="77777777" w:rsidR="00AB4C6F" w:rsidRDefault="00B85146">
      <w:pPr>
        <w:spacing w:before="252"/>
        <w:ind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All project participants are responsible for ensuring that their training and qualification requirements are fulfilled.</w:t>
      </w:r>
    </w:p>
    <w:p w14:paraId="5EDCFEDB" w14:textId="77777777" w:rsidR="00AB4C6F" w:rsidRDefault="00AB4C6F">
      <w:pPr>
        <w:rPr>
          <w:rFonts w:ascii="Times New Roman" w:eastAsia="Times New Roman" w:hAnsi="Times New Roman" w:cs="Times New Roman"/>
          <w:sz w:val="24"/>
          <w:szCs w:val="24"/>
        </w:rPr>
      </w:pPr>
    </w:p>
    <w:p w14:paraId="5F29EFBF" w14:textId="77777777" w:rsidR="00AB4C6F" w:rsidRDefault="00B851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group led by Research Scientist Joachim </w:t>
      </w:r>
      <w:proofErr w:type="spellStart"/>
      <w:r>
        <w:rPr>
          <w:rFonts w:ascii="Times New Roman" w:eastAsia="Times New Roman" w:hAnsi="Times New Roman" w:cs="Times New Roman"/>
          <w:sz w:val="24"/>
          <w:szCs w:val="24"/>
        </w:rPr>
        <w:t>Schambach</w:t>
      </w:r>
      <w:proofErr w:type="spellEnd"/>
      <w:r>
        <w:rPr>
          <w:rFonts w:ascii="Times New Roman" w:eastAsia="Times New Roman" w:hAnsi="Times New Roman" w:cs="Times New Roman"/>
          <w:sz w:val="24"/>
          <w:szCs w:val="24"/>
        </w:rPr>
        <w:t>, the L3 Manager for Readout Unit production, has been leading the tungsten powder</w:t>
      </w:r>
      <w:r>
        <w:rPr>
          <w:rFonts w:ascii="Times New Roman" w:eastAsia="Times New Roman" w:hAnsi="Times New Roman" w:cs="Times New Roman"/>
          <w:sz w:val="24"/>
          <w:szCs w:val="24"/>
        </w:rPr>
        <w:t xml:space="preserve">-scintillating fiber MVTX development for sPHENIX for three years and has successfully built blocks for three prototype calorimeters (Ref.1).  </w:t>
      </w:r>
    </w:p>
    <w:p w14:paraId="66DF6A92" w14:textId="77777777" w:rsidR="00AB4C6F" w:rsidRDefault="00AB4C6F">
      <w:pPr>
        <w:rPr>
          <w:rFonts w:ascii="Times New Roman" w:eastAsia="Times New Roman" w:hAnsi="Times New Roman" w:cs="Times New Roman"/>
          <w:color w:val="000000"/>
          <w:sz w:val="24"/>
          <w:szCs w:val="24"/>
        </w:rPr>
      </w:pPr>
    </w:p>
    <w:p w14:paraId="24084A5E" w14:textId="77777777" w:rsidR="00AB4C6F" w:rsidRDefault="00AB4C6F">
      <w:pPr>
        <w:rPr>
          <w:rFonts w:ascii="Times New Roman" w:eastAsia="Times New Roman" w:hAnsi="Times New Roman" w:cs="Times New Roman"/>
          <w:color w:val="000000"/>
          <w:sz w:val="24"/>
          <w:szCs w:val="24"/>
        </w:rPr>
      </w:pPr>
    </w:p>
    <w:p w14:paraId="6D19BE21" w14:textId="77777777" w:rsidR="00AB4C6F" w:rsidRDefault="00B85146">
      <w:pPr>
        <w:pStyle w:val="Heading1"/>
        <w:numPr>
          <w:ilvl w:val="0"/>
          <w:numId w:val="2"/>
        </w:numPr>
        <w:tabs>
          <w:tab w:val="left" w:pos="504"/>
        </w:tabs>
        <w:spacing w:after="60"/>
      </w:pPr>
      <w:bookmarkStart w:id="17" w:name="_3whwml4" w:colFirst="0" w:colLast="0"/>
      <w:bookmarkEnd w:id="17"/>
      <w:r>
        <w:t>QUALITY IMPROVEMENT</w:t>
      </w:r>
    </w:p>
    <w:p w14:paraId="0F9FEADB" w14:textId="77777777" w:rsidR="00AB4C6F" w:rsidRDefault="00B85146">
      <w:pPr>
        <w:spacing w:before="252"/>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Processes to detect and prevent quality problems will be established and implemented, incl</w:t>
      </w:r>
      <w:r>
        <w:rPr>
          <w:rFonts w:ascii="Times New Roman" w:eastAsia="Times New Roman" w:hAnsi="Times New Roman" w:cs="Times New Roman"/>
          <w:color w:val="000000"/>
          <w:sz w:val="24"/>
          <w:szCs w:val="24"/>
        </w:rPr>
        <w:t>uding:</w:t>
      </w:r>
    </w:p>
    <w:p w14:paraId="05019892" w14:textId="77777777" w:rsidR="00AB4C6F" w:rsidRDefault="00B85146">
      <w:pPr>
        <w:widowControl w:val="0"/>
        <w:numPr>
          <w:ilvl w:val="0"/>
          <w:numId w:val="8"/>
        </w:numPr>
        <w:pBdr>
          <w:top w:val="nil"/>
          <w:left w:val="nil"/>
          <w:bottom w:val="nil"/>
          <w:right w:val="nil"/>
          <w:between w:val="nil"/>
        </w:pBdr>
        <w:spacing w:before="280"/>
        <w:ind w:left="864" w:hanging="432"/>
      </w:pPr>
      <w:r>
        <w:rPr>
          <w:rFonts w:ascii="Times New Roman" w:eastAsia="Times New Roman" w:hAnsi="Times New Roman" w:cs="Times New Roman"/>
          <w:color w:val="000000"/>
          <w:sz w:val="24"/>
          <w:szCs w:val="24"/>
        </w:rPr>
        <w:t>Inspection and testing</w:t>
      </w:r>
    </w:p>
    <w:p w14:paraId="2946D7AE" w14:textId="77777777" w:rsidR="00AB4C6F" w:rsidRDefault="00B85146">
      <w:pPr>
        <w:widowControl w:val="0"/>
        <w:numPr>
          <w:ilvl w:val="0"/>
          <w:numId w:val="8"/>
        </w:numPr>
        <w:pBdr>
          <w:top w:val="nil"/>
          <w:left w:val="nil"/>
          <w:bottom w:val="nil"/>
          <w:right w:val="nil"/>
          <w:between w:val="nil"/>
        </w:pBdr>
        <w:spacing w:before="280"/>
        <w:ind w:left="864" w:hanging="432"/>
      </w:pPr>
      <w:r>
        <w:rPr>
          <w:rFonts w:ascii="Times New Roman" w:eastAsia="Times New Roman" w:hAnsi="Times New Roman" w:cs="Times New Roman"/>
          <w:color w:val="000000"/>
          <w:sz w:val="24"/>
          <w:szCs w:val="24"/>
        </w:rPr>
        <w:lastRenderedPageBreak/>
        <w:t>Work planning</w:t>
      </w:r>
    </w:p>
    <w:p w14:paraId="1DCD025C" w14:textId="77777777" w:rsidR="00AB4C6F" w:rsidRDefault="00B85146">
      <w:pPr>
        <w:widowControl w:val="0"/>
        <w:numPr>
          <w:ilvl w:val="0"/>
          <w:numId w:val="8"/>
        </w:numPr>
        <w:pBdr>
          <w:top w:val="nil"/>
          <w:left w:val="nil"/>
          <w:bottom w:val="nil"/>
          <w:right w:val="nil"/>
          <w:between w:val="nil"/>
        </w:pBdr>
        <w:spacing w:before="280"/>
        <w:ind w:left="864" w:hanging="432"/>
      </w:pPr>
      <w:r>
        <w:rPr>
          <w:rFonts w:ascii="Times New Roman" w:eastAsia="Times New Roman" w:hAnsi="Times New Roman" w:cs="Times New Roman"/>
          <w:color w:val="000000"/>
          <w:sz w:val="24"/>
          <w:szCs w:val="24"/>
        </w:rPr>
        <w:t>Assessments</w:t>
      </w:r>
    </w:p>
    <w:p w14:paraId="5CE03639" w14:textId="77777777" w:rsidR="00AB4C6F" w:rsidRDefault="00B85146">
      <w:pPr>
        <w:spacing w:before="252"/>
        <w:ind w:left="72"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 characteristics, process implementation, and other quality-related information will be reviewed, and the data analyzed to identify items and processes needing improvement.</w:t>
      </w:r>
    </w:p>
    <w:p w14:paraId="208D0865" w14:textId="77777777" w:rsidR="00AB4C6F" w:rsidRDefault="00B85146">
      <w:pPr>
        <w:spacing w:before="252"/>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Problems identified by assessment, test, inspection, and other means will be controlled and corrected using the graded approach described in this plan.  Where appropriate, the cause(s) of the problem will be identified and corrected to prevent recurrence.</w:t>
      </w:r>
    </w:p>
    <w:p w14:paraId="5D87BC71" w14:textId="77777777" w:rsidR="00AB4C6F" w:rsidRDefault="00B85146">
      <w:pPr>
        <w:spacing w:before="252"/>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promote continual improvement, suggestions for process improvement will be gathered throughout the duration of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These will be communicated to sPHENIX project management.</w:t>
      </w:r>
    </w:p>
    <w:p w14:paraId="3B552C45" w14:textId="77777777" w:rsidR="00AB4C6F" w:rsidRDefault="00B85146">
      <w:pPr>
        <w:spacing w:before="252"/>
        <w:ind w:left="72"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participants are encouraged to identify problem</w:t>
      </w:r>
      <w:r>
        <w:rPr>
          <w:rFonts w:ascii="Times New Roman" w:eastAsia="Times New Roman" w:hAnsi="Times New Roman" w:cs="Times New Roman"/>
          <w:color w:val="000000"/>
          <w:sz w:val="24"/>
          <w:szCs w:val="24"/>
        </w:rPr>
        <w:t>s or potential quality improvements.</w:t>
      </w:r>
    </w:p>
    <w:p w14:paraId="4D901826" w14:textId="77777777" w:rsidR="00AB4C6F" w:rsidRDefault="00AB4C6F">
      <w:pPr>
        <w:rPr>
          <w:color w:val="000000"/>
        </w:rPr>
      </w:pPr>
    </w:p>
    <w:p w14:paraId="2BFB55C7" w14:textId="77777777" w:rsidR="00AB4C6F" w:rsidRDefault="00AB4C6F">
      <w:pPr>
        <w:rPr>
          <w:color w:val="000000"/>
        </w:rPr>
      </w:pPr>
    </w:p>
    <w:p w14:paraId="64168351" w14:textId="77777777" w:rsidR="00AB4C6F" w:rsidRDefault="00B85146">
      <w:pPr>
        <w:pStyle w:val="Heading1"/>
        <w:numPr>
          <w:ilvl w:val="0"/>
          <w:numId w:val="2"/>
        </w:numPr>
        <w:tabs>
          <w:tab w:val="left" w:pos="504"/>
        </w:tabs>
        <w:spacing w:after="60"/>
      </w:pPr>
      <w:bookmarkStart w:id="18" w:name="_2bn6wsx" w:colFirst="0" w:colLast="0"/>
      <w:bookmarkEnd w:id="18"/>
      <w:r>
        <w:t>DOCUMENTS AND RECORDS</w:t>
      </w:r>
    </w:p>
    <w:p w14:paraId="4EB893F7" w14:textId="77777777" w:rsidR="00AB4C6F" w:rsidRDefault="00AB4C6F">
      <w:pPr>
        <w:ind w:right="72"/>
        <w:jc w:val="both"/>
        <w:rPr>
          <w:rFonts w:ascii="Times New Roman" w:eastAsia="Times New Roman" w:hAnsi="Times New Roman" w:cs="Times New Roman"/>
          <w:color w:val="000000"/>
          <w:sz w:val="24"/>
          <w:szCs w:val="24"/>
        </w:rPr>
      </w:pPr>
    </w:p>
    <w:p w14:paraId="1A1146E5" w14:textId="77777777" w:rsidR="00AB4C6F" w:rsidRDefault="00B85146">
      <w:pPr>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Documents will be prepared, reviewed, approved, issued, used, and revised to prescribe processes and specify requirements, and to fabricate, review, and repair if necessary,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s. </w:t>
      </w:r>
    </w:p>
    <w:p w14:paraId="23D982B4" w14:textId="77777777" w:rsidR="00AB4C6F" w:rsidRDefault="00AB4C6F">
      <w:pPr>
        <w:ind w:right="72"/>
        <w:rPr>
          <w:rFonts w:ascii="Times New Roman" w:eastAsia="Times New Roman" w:hAnsi="Times New Roman" w:cs="Times New Roman"/>
          <w:color w:val="000000"/>
          <w:sz w:val="24"/>
          <w:szCs w:val="24"/>
        </w:rPr>
      </w:pPr>
    </w:p>
    <w:p w14:paraId="6A78001D" w14:textId="77777777" w:rsidR="00AB4C6F" w:rsidRDefault="00B8514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management and the L3 Manager for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are responsible for identifying the records to be preserved.  Records that show evidence or proof that a decision was made, or an action taken, will be part of the records submitted.  Records for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project will be kept</w:t>
      </w:r>
      <w:r>
        <w:rPr>
          <w:rFonts w:ascii="Times New Roman" w:eastAsia="Times New Roman" w:hAnsi="Times New Roman" w:cs="Times New Roman"/>
          <w:color w:val="000000"/>
          <w:sz w:val="24"/>
          <w:szCs w:val="24"/>
        </w:rPr>
        <w:t xml:space="preserve"> in a database for the project located in </w:t>
      </w:r>
      <w:commentRangeStart w:id="19"/>
      <w:commentRangeStart w:id="20"/>
      <w:r>
        <w:rPr>
          <w:rFonts w:ascii="Times New Roman" w:eastAsia="Times New Roman" w:hAnsi="Times New Roman" w:cs="Times New Roman"/>
          <w:color w:val="000000"/>
          <w:sz w:val="24"/>
          <w:szCs w:val="24"/>
        </w:rPr>
        <w:t xml:space="preserve">https://docs.google.com </w:t>
      </w:r>
      <w:commentRangeEnd w:id="19"/>
      <w:r>
        <w:commentReference w:id="19"/>
      </w:r>
      <w:commentRangeEnd w:id="20"/>
      <w:r>
        <w:commentReference w:id="20"/>
      </w:r>
      <w:r>
        <w:rPr>
          <w:rFonts w:ascii="Times New Roman" w:eastAsia="Times New Roman" w:hAnsi="Times New Roman" w:cs="Times New Roman"/>
          <w:color w:val="000000"/>
          <w:sz w:val="24"/>
          <w:szCs w:val="24"/>
        </w:rPr>
        <w:t>and keyed specifically to this project. This guarantees regular archiving (backups) of the data are made and also enables remote access under permission control.</w:t>
      </w:r>
    </w:p>
    <w:p w14:paraId="18A958BD" w14:textId="77777777" w:rsidR="00AB4C6F" w:rsidRDefault="00B85146">
      <w:pPr>
        <w:spacing w:before="252"/>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L3 Manager for </w:t>
      </w:r>
      <w:r>
        <w:rPr>
          <w:rFonts w:ascii="Times New Roman" w:eastAsia="Times New Roman" w:hAnsi="Times New Roman" w:cs="Times New Roman"/>
          <w:sz w:val="24"/>
          <w:szCs w:val="24"/>
        </w:rPr>
        <w:t>Rea</w:t>
      </w:r>
      <w:r>
        <w:rPr>
          <w:rFonts w:ascii="Times New Roman" w:eastAsia="Times New Roman" w:hAnsi="Times New Roman" w:cs="Times New Roman"/>
          <w:sz w:val="24"/>
          <w:szCs w:val="24"/>
        </w:rPr>
        <w:t>dout Unit</w:t>
      </w:r>
      <w:r>
        <w:rPr>
          <w:rFonts w:ascii="Times New Roman" w:eastAsia="Times New Roman" w:hAnsi="Times New Roman" w:cs="Times New Roman"/>
          <w:color w:val="000000"/>
          <w:sz w:val="24"/>
          <w:szCs w:val="24"/>
        </w:rPr>
        <w:t xml:space="preserve"> production is responsible for bringing to the attention of project management any deficiencies in documentation that compromise the performance and reliability goals for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s.  </w:t>
      </w:r>
    </w:p>
    <w:p w14:paraId="33BE1C55" w14:textId="77777777" w:rsidR="00AB4C6F" w:rsidRDefault="00AB4C6F">
      <w:pPr>
        <w:rPr>
          <w:rFonts w:ascii="Times New Roman" w:eastAsia="Times New Roman" w:hAnsi="Times New Roman" w:cs="Times New Roman"/>
          <w:sz w:val="24"/>
          <w:szCs w:val="24"/>
          <w:highlight w:val="cyan"/>
        </w:rPr>
      </w:pPr>
    </w:p>
    <w:p w14:paraId="1F51C245" w14:textId="77777777" w:rsidR="00AB4C6F" w:rsidRDefault="00B85146">
      <w:pPr>
        <w:rPr>
          <w:rFonts w:ascii="Times New Roman" w:eastAsia="Times New Roman" w:hAnsi="Times New Roman" w:cs="Times New Roman"/>
          <w:sz w:val="24"/>
          <w:szCs w:val="24"/>
        </w:rPr>
      </w:pPr>
      <w:r>
        <w:rPr>
          <w:rFonts w:ascii="Times New Roman" w:eastAsia="Times New Roman" w:hAnsi="Times New Roman" w:cs="Times New Roman"/>
          <w:sz w:val="24"/>
          <w:szCs w:val="24"/>
        </w:rPr>
        <w:t>Readout Unit identification and key manufacturing parameters to be recorded are noted here.</w:t>
      </w:r>
    </w:p>
    <w:p w14:paraId="1E969F4B" w14:textId="77777777" w:rsidR="00AB4C6F" w:rsidRDefault="00AB4C6F">
      <w:pPr>
        <w:rPr>
          <w:rFonts w:ascii="Times New Roman" w:eastAsia="Times New Roman" w:hAnsi="Times New Roman" w:cs="Times New Roman"/>
          <w:sz w:val="24"/>
          <w:szCs w:val="24"/>
          <w:highlight w:val="cyan"/>
        </w:rPr>
      </w:pPr>
    </w:p>
    <w:p w14:paraId="1369CC00" w14:textId="77777777" w:rsidR="00AB4C6F" w:rsidRDefault="00B851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Readout Unit will receive a database number DBN.  </w:t>
      </w:r>
    </w:p>
    <w:p w14:paraId="5CC3E7FA" w14:textId="77777777" w:rsidR="00AB4C6F" w:rsidRDefault="00AB4C6F">
      <w:pPr>
        <w:rPr>
          <w:rFonts w:ascii="Times New Roman" w:eastAsia="Times New Roman" w:hAnsi="Times New Roman" w:cs="Times New Roman"/>
          <w:sz w:val="24"/>
          <w:szCs w:val="24"/>
        </w:rPr>
      </w:pPr>
    </w:p>
    <w:p w14:paraId="62A742B3" w14:textId="77777777" w:rsidR="00AB4C6F" w:rsidRDefault="00B8514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EMCal</w:t>
      </w:r>
      <w:proofErr w:type="spellEnd"/>
      <w:r>
        <w:rPr>
          <w:rFonts w:ascii="Times New Roman" w:eastAsia="Times New Roman" w:hAnsi="Times New Roman" w:cs="Times New Roman"/>
          <w:sz w:val="24"/>
          <w:szCs w:val="24"/>
        </w:rPr>
        <w:t>----The DBN will be issued when the fiber filling of the meshes starts and will persist through the</w:t>
      </w:r>
      <w:r>
        <w:rPr>
          <w:rFonts w:ascii="Times New Roman" w:eastAsia="Times New Roman" w:hAnsi="Times New Roman" w:cs="Times New Roman"/>
          <w:sz w:val="24"/>
          <w:szCs w:val="24"/>
        </w:rPr>
        <w:t xml:space="preserve"> block placement in sPHENIX.  The DBN will be associated with both the block characteristics (type of block, physical measurements, etc.), but also with the names of technicians and students who worked on the block and the batches of raw materials which we</w:t>
      </w:r>
      <w:r>
        <w:rPr>
          <w:rFonts w:ascii="Times New Roman" w:eastAsia="Times New Roman" w:hAnsi="Times New Roman" w:cs="Times New Roman"/>
          <w:sz w:val="24"/>
          <w:szCs w:val="24"/>
        </w:rPr>
        <w:t>re used to fabricate the block.  This information will be tracked in a computer-based Traveler as the block is produced.  An index of all Travelers will be kept in a summary Spreadsheet. The Travelers and summary Spreadsheet with be archived on a regular b</w:t>
      </w:r>
      <w:r>
        <w:rPr>
          <w:rFonts w:ascii="Times New Roman" w:eastAsia="Times New Roman" w:hAnsi="Times New Roman" w:cs="Times New Roman"/>
          <w:sz w:val="24"/>
          <w:szCs w:val="24"/>
        </w:rPr>
        <w:t>asis. The Spreadsheet provides a compact way of keeping track of the over 6000 Travelers for individual Blocks.</w:t>
      </w:r>
    </w:p>
    <w:p w14:paraId="45B6C7E9" w14:textId="77777777" w:rsidR="00AB4C6F" w:rsidRDefault="00AB4C6F">
      <w:pPr>
        <w:rPr>
          <w:rFonts w:ascii="Times New Roman" w:eastAsia="Times New Roman" w:hAnsi="Times New Roman" w:cs="Times New Roman"/>
          <w:sz w:val="24"/>
          <w:szCs w:val="24"/>
        </w:rPr>
      </w:pPr>
    </w:p>
    <w:p w14:paraId="10200B4A" w14:textId="77777777" w:rsidR="00AB4C6F" w:rsidRDefault="00B8514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fields in the Traveler will be</w:t>
      </w:r>
      <w:proofErr w:type="gramStart"/>
      <w:r>
        <w:rPr>
          <w:rFonts w:ascii="Times New Roman" w:eastAsia="Times New Roman" w:hAnsi="Times New Roman" w:cs="Times New Roman"/>
          <w:sz w:val="24"/>
          <w:szCs w:val="24"/>
        </w:rPr>
        <w:t>: ?????</w:t>
      </w:r>
      <w:commentRangeStart w:id="21"/>
      <w:proofErr w:type="gramEnd"/>
    </w:p>
    <w:commentRangeEnd w:id="21"/>
    <w:p w14:paraId="385DE0F6" w14:textId="77777777" w:rsidR="00AB4C6F" w:rsidRDefault="00B85146">
      <w:pPr>
        <w:rPr>
          <w:rFonts w:ascii="Times New Roman" w:eastAsia="Times New Roman" w:hAnsi="Times New Roman" w:cs="Times New Roman"/>
          <w:sz w:val="24"/>
          <w:szCs w:val="24"/>
        </w:rPr>
      </w:pPr>
      <w:r>
        <w:commentReference w:id="21"/>
      </w:r>
    </w:p>
    <w:p w14:paraId="048C175C" w14:textId="77777777" w:rsidR="00AB4C6F" w:rsidRDefault="00B851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Readout Unit itself will have the DBN </w:t>
      </w:r>
      <w:proofErr w:type="gramStart"/>
      <w:r>
        <w:rPr>
          <w:rFonts w:ascii="Times New Roman" w:eastAsia="Times New Roman" w:hAnsi="Times New Roman" w:cs="Times New Roman"/>
          <w:sz w:val="24"/>
          <w:szCs w:val="24"/>
        </w:rPr>
        <w:t>written ?????</w:t>
      </w:r>
      <w:proofErr w:type="gramEnd"/>
    </w:p>
    <w:p w14:paraId="0D68DDAC" w14:textId="77777777" w:rsidR="00AB4C6F" w:rsidRDefault="00AB4C6F">
      <w:pPr>
        <w:rPr>
          <w:rFonts w:ascii="Times New Roman" w:eastAsia="Times New Roman" w:hAnsi="Times New Roman" w:cs="Times New Roman"/>
          <w:sz w:val="24"/>
          <w:szCs w:val="24"/>
        </w:rPr>
      </w:pPr>
    </w:p>
    <w:p w14:paraId="0B0CBA46" w14:textId="77777777" w:rsidR="00AB4C6F" w:rsidRDefault="00B8514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designs of the Readout Units w</w:t>
      </w:r>
      <w:r>
        <w:rPr>
          <w:rFonts w:ascii="Times New Roman" w:eastAsia="Times New Roman" w:hAnsi="Times New Roman" w:cs="Times New Roman"/>
          <w:sz w:val="24"/>
          <w:szCs w:val="24"/>
        </w:rPr>
        <w:t>ere prepared by CERN, and the final drawings of the Readout Units to be manufactured, as agreed upon by UT-Austin with CERN, are archived at BNL.  Any modifications need to be agreed on by BNL and UT-Austin sPHENIX group.</w:t>
      </w:r>
    </w:p>
    <w:p w14:paraId="0252B80B" w14:textId="77777777" w:rsidR="00AB4C6F" w:rsidRDefault="00AB4C6F">
      <w:pPr>
        <w:rPr>
          <w:rFonts w:ascii="Times New Roman" w:eastAsia="Times New Roman" w:hAnsi="Times New Roman" w:cs="Times New Roman"/>
          <w:sz w:val="24"/>
          <w:szCs w:val="24"/>
        </w:rPr>
      </w:pPr>
    </w:p>
    <w:p w14:paraId="3A6B42B5" w14:textId="77777777" w:rsidR="00AB4C6F" w:rsidRDefault="00B85146">
      <w:pPr>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the RU Travelers and Sp</w:t>
      </w:r>
      <w:r>
        <w:rPr>
          <w:rFonts w:ascii="Times New Roman" w:eastAsia="Times New Roman" w:hAnsi="Times New Roman" w:cs="Times New Roman"/>
          <w:sz w:val="24"/>
          <w:szCs w:val="24"/>
        </w:rPr>
        <w:t>readsheet noted above will be provided to BNL and a final copy will be provided to BNL upon completion of the work. A paper copy of the corresponding records will be shipped along with the blocks.</w:t>
      </w:r>
    </w:p>
    <w:p w14:paraId="3FEAE2E3" w14:textId="77777777" w:rsidR="00AB4C6F" w:rsidRDefault="00AB4C6F">
      <w:pPr>
        <w:spacing w:before="252"/>
        <w:ind w:right="72"/>
        <w:rPr>
          <w:rFonts w:ascii="Times New Roman" w:eastAsia="Times New Roman" w:hAnsi="Times New Roman" w:cs="Times New Roman"/>
          <w:color w:val="000000"/>
          <w:sz w:val="24"/>
          <w:szCs w:val="24"/>
        </w:rPr>
      </w:pPr>
    </w:p>
    <w:p w14:paraId="310EF3BC" w14:textId="77777777" w:rsidR="00AB4C6F" w:rsidRDefault="00B85146">
      <w:pPr>
        <w:pStyle w:val="Heading1"/>
        <w:numPr>
          <w:ilvl w:val="0"/>
          <w:numId w:val="2"/>
        </w:numPr>
        <w:tabs>
          <w:tab w:val="left" w:pos="504"/>
        </w:tabs>
        <w:spacing w:after="60"/>
      </w:pPr>
      <w:bookmarkStart w:id="22" w:name="_qsh70q" w:colFirst="0" w:colLast="0"/>
      <w:bookmarkEnd w:id="22"/>
      <w:r>
        <w:t>WORK PROCESSES AND PROCEDURES</w:t>
      </w:r>
    </w:p>
    <w:p w14:paraId="25A941E6" w14:textId="77777777" w:rsidR="00AB4C6F" w:rsidRDefault="00B85146">
      <w:pPr>
        <w:spacing w:before="288"/>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L3 Manager for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is required to identify the resources and support systems to enable staff to do their work.  </w:t>
      </w:r>
    </w:p>
    <w:p w14:paraId="6951DCC9" w14:textId="77777777" w:rsidR="00AB4C6F" w:rsidRDefault="00B85146">
      <w:pPr>
        <w:spacing w:before="288"/>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work procedures for the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production QA steps are listed in the following sections below.</w:t>
      </w:r>
    </w:p>
    <w:p w14:paraId="048FE8C2" w14:textId="77777777" w:rsidR="00AB4C6F" w:rsidRDefault="00AB4C6F">
      <w:pPr>
        <w:rPr>
          <w:highlight w:val="cyan"/>
        </w:rPr>
      </w:pPr>
    </w:p>
    <w:p w14:paraId="1FE116DF" w14:textId="77777777" w:rsidR="00AB4C6F" w:rsidRDefault="00B85146">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QA methods and procedures fo</w:t>
      </w:r>
      <w:r>
        <w:rPr>
          <w:rFonts w:ascii="Times New Roman" w:eastAsia="Times New Roman" w:hAnsi="Times New Roman" w:cs="Times New Roman"/>
          <w:sz w:val="24"/>
          <w:szCs w:val="24"/>
        </w:rPr>
        <w:t>r the sPHENIX Readout Units have been established over the R&amp;D phase from 2015 to 2018.  Three prototype Readout Units have been produced.</w:t>
      </w:r>
    </w:p>
    <w:p w14:paraId="19372BED" w14:textId="77777777" w:rsidR="00AB4C6F" w:rsidRDefault="00B85146">
      <w:pPr>
        <w:spacing w:before="216"/>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Testing will be done in a 3-stage approach:</w:t>
      </w:r>
    </w:p>
    <w:p w14:paraId="749CDE70" w14:textId="77777777" w:rsidR="00AB4C6F" w:rsidRDefault="00B85146">
      <w:pPr>
        <w:numPr>
          <w:ilvl w:val="0"/>
          <w:numId w:val="5"/>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Testing at the manufacturer</w:t>
      </w:r>
    </w:p>
    <w:p w14:paraId="410E697F" w14:textId="77777777" w:rsidR="00AB4C6F" w:rsidRDefault="00B85146">
      <w:pPr>
        <w:numPr>
          <w:ilvl w:val="0"/>
          <w:numId w:val="5"/>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Board bring-up and initial hardware verificat</w:t>
      </w:r>
      <w:r>
        <w:rPr>
          <w:rFonts w:ascii="Times New Roman" w:eastAsia="Times New Roman" w:hAnsi="Times New Roman" w:cs="Times New Roman"/>
          <w:sz w:val="24"/>
          <w:szCs w:val="24"/>
        </w:rPr>
        <w:t xml:space="preserve">ion at </w:t>
      </w:r>
      <w:proofErr w:type="spellStart"/>
      <w:r>
        <w:rPr>
          <w:rFonts w:ascii="Times New Roman" w:eastAsia="Times New Roman" w:hAnsi="Times New Roman" w:cs="Times New Roman"/>
          <w:sz w:val="24"/>
          <w:szCs w:val="24"/>
        </w:rPr>
        <w:t>Nikhef</w:t>
      </w:r>
      <w:proofErr w:type="spellEnd"/>
      <w:r>
        <w:rPr>
          <w:rFonts w:ascii="Times New Roman" w:eastAsia="Times New Roman" w:hAnsi="Times New Roman" w:cs="Times New Roman"/>
          <w:sz w:val="24"/>
          <w:szCs w:val="24"/>
        </w:rPr>
        <w:t>/Utrecht</w:t>
      </w:r>
    </w:p>
    <w:p w14:paraId="60F1FBE2" w14:textId="77777777" w:rsidR="00AB4C6F" w:rsidRDefault="00B85146">
      <w:pPr>
        <w:numPr>
          <w:ilvl w:val="0"/>
          <w:numId w:val="5"/>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Testing at 3-4 collaborator sites</w:t>
      </w:r>
      <w:commentRangeStart w:id="23"/>
    </w:p>
    <w:commentRangeEnd w:id="23"/>
    <w:p w14:paraId="3E5909A2" w14:textId="77777777" w:rsidR="00AB4C6F" w:rsidRDefault="00B85146">
      <w:pPr>
        <w:spacing w:before="216"/>
        <w:ind w:right="72"/>
        <w:rPr>
          <w:rFonts w:ascii="Times New Roman" w:eastAsia="Times New Roman" w:hAnsi="Times New Roman" w:cs="Times New Roman"/>
          <w:b/>
          <w:sz w:val="24"/>
          <w:szCs w:val="24"/>
        </w:rPr>
      </w:pPr>
      <w:r>
        <w:commentReference w:id="23"/>
      </w:r>
      <w:r>
        <w:rPr>
          <w:rFonts w:ascii="Times New Roman" w:eastAsia="Times New Roman" w:hAnsi="Times New Roman" w:cs="Times New Roman"/>
          <w:b/>
          <w:sz w:val="24"/>
          <w:szCs w:val="24"/>
        </w:rPr>
        <w:t>Testing at Manufacturer</w:t>
      </w:r>
    </w:p>
    <w:p w14:paraId="78D36157" w14:textId="77777777" w:rsidR="00AB4C6F" w:rsidRDefault="00B85146">
      <w:pPr>
        <w:numPr>
          <w:ilvl w:val="0"/>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PCB Testing:</w:t>
      </w:r>
    </w:p>
    <w:p w14:paraId="604A5079" w14:textId="77777777" w:rsidR="00AB4C6F" w:rsidRDefault="00B85146">
      <w:pPr>
        <w:numPr>
          <w:ilvl w:val="1"/>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Visual inspection (metallographic cuts, thickness of board, …</w:t>
      </w:r>
    </w:p>
    <w:p w14:paraId="1DFE1431" w14:textId="77777777" w:rsidR="00AB4C6F" w:rsidRDefault="00B85146">
      <w:pPr>
        <w:numPr>
          <w:ilvl w:val="1"/>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Electrical Connectivity Test (flying probes test)</w:t>
      </w:r>
    </w:p>
    <w:p w14:paraId="3759544C" w14:textId="77777777" w:rsidR="00AB4C6F" w:rsidRDefault="00B85146">
      <w:pPr>
        <w:numPr>
          <w:ilvl w:val="1"/>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Controlled Impedance Testing</w:t>
      </w:r>
    </w:p>
    <w:p w14:paraId="7903BFCC" w14:textId="77777777" w:rsidR="00AB4C6F" w:rsidRDefault="00B85146">
      <w:pPr>
        <w:numPr>
          <w:ilvl w:val="0"/>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Assembly Testing:</w:t>
      </w:r>
    </w:p>
    <w:p w14:paraId="1FE1ED4C" w14:textId="77777777" w:rsidR="00AB4C6F" w:rsidRDefault="00B85146">
      <w:pPr>
        <w:numPr>
          <w:ilvl w:val="1"/>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Correct placement of parts</w:t>
      </w:r>
    </w:p>
    <w:p w14:paraId="39593D93" w14:textId="77777777" w:rsidR="00AB4C6F" w:rsidRDefault="00B85146">
      <w:pPr>
        <w:numPr>
          <w:ilvl w:val="1"/>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Soldering Quality</w:t>
      </w:r>
    </w:p>
    <w:p w14:paraId="2F9BF663" w14:textId="77777777" w:rsidR="00AB4C6F" w:rsidRDefault="00B85146">
      <w:pPr>
        <w:numPr>
          <w:ilvl w:val="1"/>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X-ray of BGAs</w:t>
      </w:r>
    </w:p>
    <w:p w14:paraId="0D480078" w14:textId="77777777" w:rsidR="00AB4C6F" w:rsidRDefault="00B85146">
      <w:pPr>
        <w:numPr>
          <w:ilvl w:val="1"/>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Optical Inspection (AOI)</w:t>
      </w:r>
    </w:p>
    <w:p w14:paraId="1E46C088" w14:textId="77777777" w:rsidR="00AB4C6F" w:rsidRDefault="00B85146">
      <w:pPr>
        <w:numPr>
          <w:ilvl w:val="0"/>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Powering and Testing for shorts</w:t>
      </w:r>
    </w:p>
    <w:p w14:paraId="1B54D915" w14:textId="77777777" w:rsidR="00AB4C6F" w:rsidRDefault="00B85146">
      <w:pPr>
        <w:numPr>
          <w:ilvl w:val="0"/>
          <w:numId w:val="4"/>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inspections will be in accordance with IPC-A-610 Class-2 specifications</w:t>
      </w:r>
    </w:p>
    <w:p w14:paraId="2118AC89" w14:textId="77777777" w:rsidR="00AB4C6F" w:rsidRDefault="00B85146">
      <w:pPr>
        <w:spacing w:before="216"/>
        <w:ind w:right="7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Testing at </w:t>
      </w:r>
      <w:proofErr w:type="spellStart"/>
      <w:r>
        <w:rPr>
          <w:rFonts w:ascii="Times New Roman" w:eastAsia="Times New Roman" w:hAnsi="Times New Roman" w:cs="Times New Roman"/>
          <w:b/>
          <w:sz w:val="24"/>
          <w:szCs w:val="24"/>
        </w:rPr>
        <w:t>Nikhef</w:t>
      </w:r>
      <w:proofErr w:type="spellEnd"/>
      <w:r>
        <w:rPr>
          <w:rFonts w:ascii="Times New Roman" w:eastAsia="Times New Roman" w:hAnsi="Times New Roman" w:cs="Times New Roman"/>
          <w:b/>
          <w:sz w:val="24"/>
          <w:szCs w:val="24"/>
        </w:rPr>
        <w:t>/Utrecht</w:t>
      </w:r>
    </w:p>
    <w:p w14:paraId="4A9FB632" w14:textId="77777777" w:rsidR="00AB4C6F" w:rsidRDefault="00B85146">
      <w:pPr>
        <w:numPr>
          <w:ilvl w:val="0"/>
          <w:numId w:val="6"/>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Power on test: Voltages &amp; Current verification</w:t>
      </w:r>
    </w:p>
    <w:p w14:paraId="6C1D7F5E" w14:textId="77777777" w:rsidR="00AB4C6F" w:rsidRDefault="00B85146">
      <w:pPr>
        <w:numPr>
          <w:ilvl w:val="0"/>
          <w:numId w:val="6"/>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Verify I2C bus for </w:t>
      </w:r>
      <w:proofErr w:type="spellStart"/>
      <w:r>
        <w:rPr>
          <w:rFonts w:ascii="Times New Roman" w:eastAsia="Times New Roman" w:hAnsi="Times New Roman" w:cs="Times New Roman"/>
          <w:sz w:val="24"/>
          <w:szCs w:val="24"/>
        </w:rPr>
        <w:t>GBTx</w:t>
      </w:r>
      <w:proofErr w:type="spellEnd"/>
      <w:r>
        <w:rPr>
          <w:rFonts w:ascii="Times New Roman" w:eastAsia="Times New Roman" w:hAnsi="Times New Roman" w:cs="Times New Roman"/>
          <w:sz w:val="24"/>
          <w:szCs w:val="24"/>
        </w:rPr>
        <w:t xml:space="preserve"> configuration; fuse all </w:t>
      </w:r>
      <w:proofErr w:type="spellStart"/>
      <w:r>
        <w:rPr>
          <w:rFonts w:ascii="Times New Roman" w:eastAsia="Times New Roman" w:hAnsi="Times New Roman" w:cs="Times New Roman"/>
          <w:sz w:val="24"/>
          <w:szCs w:val="24"/>
        </w:rPr>
        <w:t>GBTx</w:t>
      </w:r>
      <w:proofErr w:type="spellEnd"/>
      <w:r>
        <w:rPr>
          <w:rFonts w:ascii="Times New Roman" w:eastAsia="Times New Roman" w:hAnsi="Times New Roman" w:cs="Times New Roman"/>
          <w:sz w:val="24"/>
          <w:szCs w:val="24"/>
        </w:rPr>
        <w:t xml:space="preserve"> chips</w:t>
      </w:r>
    </w:p>
    <w:p w14:paraId="42AC25DF" w14:textId="77777777" w:rsidR="00AB4C6F" w:rsidRDefault="00B85146">
      <w:pPr>
        <w:numPr>
          <w:ilvl w:val="0"/>
          <w:numId w:val="6"/>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Read out Voltages, Currents, and temperature values via SCA</w:t>
      </w:r>
    </w:p>
    <w:p w14:paraId="6135A511" w14:textId="77777777" w:rsidR="00AB4C6F" w:rsidRDefault="00B85146">
      <w:pPr>
        <w:numPr>
          <w:ilvl w:val="0"/>
          <w:numId w:val="6"/>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JTAG configuration of </w:t>
      </w:r>
      <w:proofErr w:type="spellStart"/>
      <w:r>
        <w:rPr>
          <w:rFonts w:ascii="Times New Roman" w:eastAsia="Times New Roman" w:hAnsi="Times New Roman" w:cs="Times New Roman"/>
          <w:sz w:val="24"/>
          <w:szCs w:val="24"/>
        </w:rPr>
        <w:t>Ultrascale</w:t>
      </w:r>
      <w:proofErr w:type="spellEnd"/>
      <w:r>
        <w:rPr>
          <w:rFonts w:ascii="Times New Roman" w:eastAsia="Times New Roman" w:hAnsi="Times New Roman" w:cs="Times New Roman"/>
          <w:sz w:val="24"/>
          <w:szCs w:val="24"/>
        </w:rPr>
        <w:t xml:space="preserve"> &amp; Microsemi FPGAs</w:t>
      </w:r>
    </w:p>
    <w:p w14:paraId="620A5AD6" w14:textId="77777777" w:rsidR="00AB4C6F" w:rsidRDefault="00B85146">
      <w:pPr>
        <w:numPr>
          <w:ilvl w:val="0"/>
          <w:numId w:val="6"/>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Check FX3/USB3 interface:</w:t>
      </w:r>
    </w:p>
    <w:p w14:paraId="424B9F88" w14:textId="77777777" w:rsidR="00AB4C6F" w:rsidRDefault="00B85146">
      <w:pPr>
        <w:numPr>
          <w:ilvl w:val="1"/>
          <w:numId w:val="6"/>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Cypress U</w:t>
      </w:r>
      <w:r>
        <w:rPr>
          <w:rFonts w:ascii="Times New Roman" w:eastAsia="Times New Roman" w:hAnsi="Times New Roman" w:cs="Times New Roman"/>
          <w:sz w:val="24"/>
          <w:szCs w:val="24"/>
        </w:rPr>
        <w:t>SB “Control Center” application to verify connection over USB</w:t>
      </w:r>
    </w:p>
    <w:p w14:paraId="6A33EB70" w14:textId="77777777" w:rsidR="00AB4C6F" w:rsidRDefault="00B85146">
      <w:pPr>
        <w:numPr>
          <w:ilvl w:val="1"/>
          <w:numId w:val="6"/>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Control Center to program FX3 boot PROM</w:t>
      </w:r>
    </w:p>
    <w:p w14:paraId="64DC0904" w14:textId="77777777" w:rsidR="00AB4C6F" w:rsidRDefault="00B85146">
      <w:pPr>
        <w:spacing w:before="216"/>
        <w:ind w:right="72"/>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Functional Testing at Collaborator Sites</w:t>
      </w:r>
    </w:p>
    <w:p w14:paraId="6852DCC8" w14:textId="77777777" w:rsidR="00AB4C6F" w:rsidRDefault="00B85146">
      <w:pPr>
        <w:numPr>
          <w:ilvl w:val="0"/>
          <w:numId w:val="1"/>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Test the various I/</w:t>
      </w:r>
      <w:proofErr w:type="spellStart"/>
      <w:r>
        <w:rPr>
          <w:rFonts w:ascii="Times New Roman" w:eastAsia="Times New Roman" w:hAnsi="Times New Roman" w:cs="Times New Roman"/>
          <w:sz w:val="24"/>
          <w:szCs w:val="24"/>
        </w:rPr>
        <w:t>Os</w:t>
      </w:r>
      <w:proofErr w:type="spellEnd"/>
      <w:r>
        <w:rPr>
          <w:rFonts w:ascii="Times New Roman" w:eastAsia="Times New Roman" w:hAnsi="Times New Roman" w:cs="Times New Roman"/>
          <w:sz w:val="24"/>
          <w:szCs w:val="24"/>
        </w:rPr>
        <w:t xml:space="preserve"> and internal connections of the board</w:t>
      </w:r>
    </w:p>
    <w:p w14:paraId="4DECC7F0" w14:textId="77777777" w:rsidR="00AB4C6F" w:rsidRDefault="00B85146">
      <w:pPr>
        <w:numPr>
          <w:ilvl w:val="0"/>
          <w:numId w:val="1"/>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Uses a custom board to interface to the various I</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Os</w:t>
      </w:r>
      <w:proofErr w:type="spellEnd"/>
    </w:p>
    <w:p w14:paraId="0FBF0F84" w14:textId="77777777" w:rsidR="00AB4C6F" w:rsidRDefault="00B85146">
      <w:pPr>
        <w:numPr>
          <w:ilvl w:val="0"/>
          <w:numId w:val="1"/>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Testing will be scripted to provide a “yes/no” type result</w:t>
      </w:r>
    </w:p>
    <w:p w14:paraId="2FC2FFD0" w14:textId="77777777" w:rsidR="00AB4C6F" w:rsidRDefault="00B85146">
      <w:pPr>
        <w:numPr>
          <w:ilvl w:val="0"/>
          <w:numId w:val="1"/>
        </w:numPr>
        <w:spacing w:before="216"/>
        <w:ind w:right="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Failing boards will be returned to </w:t>
      </w:r>
      <w:proofErr w:type="spellStart"/>
      <w:r>
        <w:rPr>
          <w:rFonts w:ascii="Times New Roman" w:eastAsia="Times New Roman" w:hAnsi="Times New Roman" w:cs="Times New Roman"/>
          <w:sz w:val="24"/>
          <w:szCs w:val="24"/>
        </w:rPr>
        <w:t>Nikhef</w:t>
      </w:r>
      <w:proofErr w:type="spellEnd"/>
      <w:r>
        <w:rPr>
          <w:rFonts w:ascii="Times New Roman" w:eastAsia="Times New Roman" w:hAnsi="Times New Roman" w:cs="Times New Roman"/>
          <w:sz w:val="24"/>
          <w:szCs w:val="24"/>
        </w:rPr>
        <w:t>/Utrecht for further trouble shooting</w:t>
      </w:r>
    </w:p>
    <w:p w14:paraId="66DCA5A1" w14:textId="77777777" w:rsidR="00AB4C6F" w:rsidRDefault="00B85146">
      <w:pPr>
        <w:spacing w:before="216"/>
        <w:ind w:right="72"/>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3B45771" wp14:editId="488B7C2B">
            <wp:extent cx="5486400" cy="33147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486400" cy="3314700"/>
                    </a:xfrm>
                    <a:prstGeom prst="rect">
                      <a:avLst/>
                    </a:prstGeom>
                    <a:ln/>
                  </pic:spPr>
                </pic:pic>
              </a:graphicData>
            </a:graphic>
          </wp:inline>
        </w:drawing>
      </w:r>
    </w:p>
    <w:p w14:paraId="39CAEDE0" w14:textId="77777777" w:rsidR="00AB4C6F" w:rsidRDefault="00AB4C6F">
      <w:pPr>
        <w:spacing w:before="216"/>
        <w:ind w:right="72"/>
        <w:rPr>
          <w:rFonts w:ascii="Times New Roman" w:eastAsia="Times New Roman" w:hAnsi="Times New Roman" w:cs="Times New Roman"/>
          <w:b/>
          <w:sz w:val="24"/>
          <w:szCs w:val="24"/>
        </w:rPr>
      </w:pPr>
    </w:p>
    <w:p w14:paraId="391482CB" w14:textId="77777777" w:rsidR="00AB4C6F" w:rsidRDefault="00B8514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Interfaces to be verified in functional tests</w:t>
      </w:r>
    </w:p>
    <w:p w14:paraId="62EA661C" w14:textId="77777777" w:rsidR="00AB4C6F" w:rsidRDefault="00B85146">
      <w:r>
        <w:rPr>
          <w:noProof/>
        </w:rPr>
        <w:drawing>
          <wp:inline distT="114300" distB="114300" distL="114300" distR="114300" wp14:anchorId="2A27499A" wp14:editId="403F5377">
            <wp:extent cx="5486400" cy="2489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486400" cy="2489200"/>
                    </a:xfrm>
                    <a:prstGeom prst="rect">
                      <a:avLst/>
                    </a:prstGeom>
                    <a:ln/>
                  </pic:spPr>
                </pic:pic>
              </a:graphicData>
            </a:graphic>
          </wp:inline>
        </w:drawing>
      </w:r>
    </w:p>
    <w:p w14:paraId="555C1B22" w14:textId="77777777" w:rsidR="00AB4C6F" w:rsidRDefault="00AB4C6F"/>
    <w:p w14:paraId="4989D4D2"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JTAG</w:t>
      </w:r>
      <w:r>
        <w:rPr>
          <w:rFonts w:ascii="Times New Roman" w:eastAsia="Times New Roman" w:hAnsi="Times New Roman" w:cs="Times New Roman"/>
          <w:sz w:val="24"/>
          <w:szCs w:val="24"/>
        </w:rPr>
        <w:t>: Program testing firmware to 2 FPGAs via JTAG; verify run</w:t>
      </w:r>
      <w:r>
        <w:rPr>
          <w:rFonts w:ascii="Times New Roman" w:eastAsia="Times New Roman" w:hAnsi="Times New Roman" w:cs="Times New Roman"/>
          <w:sz w:val="24"/>
          <w:szCs w:val="24"/>
        </w:rPr>
        <w:t xml:space="preserve">ning firmware (e.g. </w:t>
      </w:r>
      <w:proofErr w:type="gramStart"/>
      <w:r>
        <w:rPr>
          <w:rFonts w:ascii="Times New Roman" w:eastAsia="Times New Roman" w:hAnsi="Times New Roman" w:cs="Times New Roman"/>
          <w:sz w:val="24"/>
          <w:szCs w:val="24"/>
        </w:rPr>
        <w:t>blinking  LEDs</w:t>
      </w:r>
      <w:proofErr w:type="gramEnd"/>
      <w:r>
        <w:rPr>
          <w:rFonts w:ascii="Times New Roman" w:eastAsia="Times New Roman" w:hAnsi="Times New Roman" w:cs="Times New Roman"/>
          <w:sz w:val="24"/>
          <w:szCs w:val="24"/>
        </w:rPr>
        <w:t>)</w:t>
      </w:r>
    </w:p>
    <w:p w14:paraId="47B66497"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USB: </w:t>
      </w:r>
      <w:r>
        <w:rPr>
          <w:rFonts w:ascii="Times New Roman" w:eastAsia="Times New Roman" w:hAnsi="Times New Roman" w:cs="Times New Roman"/>
          <w:sz w:val="24"/>
          <w:szCs w:val="24"/>
        </w:rPr>
        <w:t xml:space="preserve"> verify communication between host computer &amp; FPGA via FX3</w:t>
      </w:r>
    </w:p>
    <w:p w14:paraId="3B3DC8B3"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I2C</w:t>
      </w:r>
      <w:r>
        <w:rPr>
          <w:rFonts w:ascii="Times New Roman" w:eastAsia="Times New Roman" w:hAnsi="Times New Roman" w:cs="Times New Roman"/>
          <w:sz w:val="24"/>
          <w:szCs w:val="24"/>
        </w:rPr>
        <w:t>: generate PRBS pattern @200kbps on 8 outputs (</w:t>
      </w:r>
      <w:proofErr w:type="spellStart"/>
      <w:r>
        <w:rPr>
          <w:rFonts w:ascii="Times New Roman" w:eastAsia="Times New Roman" w:hAnsi="Times New Roman" w:cs="Times New Roman"/>
          <w:sz w:val="24"/>
          <w:szCs w:val="24"/>
        </w:rPr>
        <w:t>SCL_w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SDA_w</w:t>
      </w:r>
      <w:proofErr w:type="spellEnd"/>
      <w:r>
        <w:rPr>
          <w:rFonts w:ascii="Times New Roman" w:eastAsia="Times New Roman" w:hAnsi="Times New Roman" w:cs="Times New Roman"/>
          <w:sz w:val="24"/>
          <w:szCs w:val="24"/>
        </w:rPr>
        <w:t>), receive on 8 inputs (</w:t>
      </w:r>
      <w:proofErr w:type="spellStart"/>
      <w:r>
        <w:rPr>
          <w:rFonts w:ascii="Times New Roman" w:eastAsia="Times New Roman" w:hAnsi="Times New Roman" w:cs="Times New Roman"/>
          <w:sz w:val="24"/>
          <w:szCs w:val="24"/>
        </w:rPr>
        <w:t>SCL_r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SDA_r</w:t>
      </w:r>
      <w:proofErr w:type="spellEnd"/>
      <w:r>
        <w:rPr>
          <w:rFonts w:ascii="Times New Roman" w:eastAsia="Times New Roman" w:hAnsi="Times New Roman" w:cs="Times New Roman"/>
          <w:sz w:val="24"/>
          <w:szCs w:val="24"/>
        </w:rPr>
        <w:t>)</w:t>
      </w:r>
    </w:p>
    <w:p w14:paraId="4C495EAE"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GBT</w:t>
      </w:r>
      <w:r>
        <w:rPr>
          <w:rFonts w:ascii="Times New Roman" w:eastAsia="Times New Roman" w:hAnsi="Times New Roman" w:cs="Times New Roman"/>
          <w:sz w:val="24"/>
          <w:szCs w:val="24"/>
        </w:rPr>
        <w:t>: GBT_FPGA on test board, generate PRBS on TX, receive PRBS on RX</w:t>
      </w:r>
    </w:p>
    <w:p w14:paraId="35C22961"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Alpide</w:t>
      </w:r>
      <w:proofErr w:type="spellEnd"/>
      <w:r>
        <w:rPr>
          <w:rFonts w:ascii="Times New Roman" w:eastAsia="Times New Roman" w:hAnsi="Times New Roman" w:cs="Times New Roman"/>
          <w:b/>
          <w:sz w:val="24"/>
          <w:szCs w:val="24"/>
        </w:rPr>
        <w:t xml:space="preserve"> Data lines</w:t>
      </w:r>
      <w:r>
        <w:rPr>
          <w:rFonts w:ascii="Times New Roman" w:eastAsia="Times New Roman" w:hAnsi="Times New Roman" w:cs="Times New Roman"/>
          <w:sz w:val="24"/>
          <w:szCs w:val="24"/>
        </w:rPr>
        <w:t>: Transceiver IP with 28 RX; generate 1.2Gbps test pattern with OSERDES @ 600MHZ DDR; receive PRBS on Transceiver RX</w:t>
      </w:r>
    </w:p>
    <w:p w14:paraId="74BA44DA"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DCTRL, DCLK</w:t>
      </w:r>
      <w:r>
        <w:rPr>
          <w:rFonts w:ascii="Times New Roman" w:eastAsia="Times New Roman" w:hAnsi="Times New Roman" w:cs="Times New Roman"/>
          <w:sz w:val="24"/>
          <w:szCs w:val="24"/>
        </w:rPr>
        <w:t>: Generate 80Mbps PRBS on DCLK; receive PRBS on DCTRL</w:t>
      </w:r>
    </w:p>
    <w:p w14:paraId="28F05E80"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BUSY</w:t>
      </w:r>
      <w:r>
        <w:rPr>
          <w:rFonts w:ascii="Times New Roman" w:eastAsia="Times New Roman" w:hAnsi="Times New Roman" w:cs="Times New Roman"/>
          <w:sz w:val="24"/>
          <w:szCs w:val="24"/>
        </w:rPr>
        <w:t>: Loopback PRBS patterns from OUT to IN, using transceivers?</w:t>
      </w:r>
    </w:p>
    <w:p w14:paraId="28661F5B"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PA3-Flash I/F</w:t>
      </w:r>
      <w:r>
        <w:rPr>
          <w:rFonts w:ascii="Times New Roman" w:eastAsia="Times New Roman" w:hAnsi="Times New Roman" w:cs="Times New Roman"/>
          <w:sz w:val="24"/>
          <w:szCs w:val="24"/>
        </w:rPr>
        <w:t>: Read Flash ID; read &amp; catalogue “bad blocks” (page 0)</w:t>
      </w:r>
    </w:p>
    <w:p w14:paraId="70CDAB24"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“Serial Number”: </w:t>
      </w:r>
      <w:r>
        <w:rPr>
          <w:rFonts w:ascii="Times New Roman" w:eastAsia="Times New Roman" w:hAnsi="Times New Roman" w:cs="Times New Roman"/>
          <w:sz w:val="24"/>
          <w:szCs w:val="24"/>
        </w:rPr>
        <w:t xml:space="preserve">Read and catalogue </w:t>
      </w:r>
      <w:proofErr w:type="spellStart"/>
      <w:r>
        <w:rPr>
          <w:rFonts w:ascii="Times New Roman" w:eastAsia="Times New Roman" w:hAnsi="Times New Roman" w:cs="Times New Roman"/>
          <w:sz w:val="24"/>
          <w:szCs w:val="24"/>
        </w:rPr>
        <w:t>UltraScale</w:t>
      </w:r>
      <w:proofErr w:type="spellEnd"/>
      <w:r>
        <w:rPr>
          <w:rFonts w:ascii="Times New Roman" w:eastAsia="Times New Roman" w:hAnsi="Times New Roman" w:cs="Times New Roman"/>
          <w:sz w:val="24"/>
          <w:szCs w:val="24"/>
        </w:rPr>
        <w:t xml:space="preserve"> FPGA DNA value as uni</w:t>
      </w:r>
      <w:r>
        <w:rPr>
          <w:rFonts w:ascii="Times New Roman" w:eastAsia="Times New Roman" w:hAnsi="Times New Roman" w:cs="Times New Roman"/>
          <w:sz w:val="24"/>
          <w:szCs w:val="24"/>
        </w:rPr>
        <w:t>que identifier for Readout Unit</w:t>
      </w:r>
    </w:p>
    <w:p w14:paraId="1D2B700D"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CANbus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Connect USB CAN dongle to host computer, send and receive simple CAN packets @ 1Mbp</w:t>
      </w:r>
    </w:p>
    <w:p w14:paraId="267672D3" w14:textId="77777777" w:rsidR="00AB4C6F" w:rsidRDefault="00B85146">
      <w:pPr>
        <w:numPr>
          <w:ilvl w:val="0"/>
          <w:numId w:val="7"/>
        </w:numPr>
        <w:spacing w:before="200" w:line="216"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Ultrascale-PA3 I/F</w:t>
      </w:r>
      <w:r>
        <w:rPr>
          <w:rFonts w:ascii="Times New Roman" w:eastAsia="Times New Roman" w:hAnsi="Times New Roman" w:cs="Times New Roman"/>
          <w:sz w:val="24"/>
          <w:szCs w:val="24"/>
        </w:rPr>
        <w:t>: Send &amp; receive test patterns</w:t>
      </w:r>
    </w:p>
    <w:p w14:paraId="291FC2CC" w14:textId="77777777" w:rsidR="00AB4C6F" w:rsidRDefault="00B85146">
      <w:pPr>
        <w:numPr>
          <w:ilvl w:val="0"/>
          <w:numId w:val="7"/>
        </w:numPr>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SelectMap</w:t>
      </w:r>
      <w:proofErr w:type="spellEnd"/>
      <w:r>
        <w:rPr>
          <w:rFonts w:ascii="Times New Roman" w:eastAsia="Times New Roman" w:hAnsi="Times New Roman" w:cs="Times New Roman"/>
          <w:b/>
          <w:sz w:val="24"/>
          <w:szCs w:val="24"/>
        </w:rPr>
        <w:t xml:space="preserve"> I/F: </w:t>
      </w:r>
      <w:r>
        <w:rPr>
          <w:rFonts w:ascii="Times New Roman" w:eastAsia="Times New Roman" w:hAnsi="Times New Roman" w:cs="Times New Roman"/>
          <w:sz w:val="24"/>
          <w:szCs w:val="24"/>
        </w:rPr>
        <w:t xml:space="preserve">PA3 reads US </w:t>
      </w:r>
      <w:proofErr w:type="spellStart"/>
      <w:r>
        <w:rPr>
          <w:rFonts w:ascii="Times New Roman" w:eastAsia="Times New Roman" w:hAnsi="Times New Roman" w:cs="Times New Roman"/>
          <w:sz w:val="24"/>
          <w:szCs w:val="24"/>
        </w:rPr>
        <w:t>SelectMap</w:t>
      </w:r>
      <w:proofErr w:type="spellEnd"/>
      <w:r>
        <w:rPr>
          <w:rFonts w:ascii="Times New Roman" w:eastAsia="Times New Roman" w:hAnsi="Times New Roman" w:cs="Times New Roman"/>
          <w:sz w:val="24"/>
          <w:szCs w:val="24"/>
        </w:rPr>
        <w:t xml:space="preserve"> ID</w:t>
      </w:r>
    </w:p>
    <w:p w14:paraId="4280E426" w14:textId="77777777" w:rsidR="00AB4C6F" w:rsidRDefault="00AB4C6F">
      <w:pPr>
        <w:rPr>
          <w:rFonts w:ascii="Times New Roman" w:eastAsia="Times New Roman" w:hAnsi="Times New Roman" w:cs="Times New Roman"/>
          <w:sz w:val="24"/>
          <w:szCs w:val="24"/>
        </w:rPr>
      </w:pPr>
    </w:p>
    <w:p w14:paraId="65BD700D" w14:textId="77777777" w:rsidR="00AB4C6F" w:rsidRDefault="00AB4C6F">
      <w:pPr>
        <w:pBdr>
          <w:top w:val="nil"/>
          <w:left w:val="nil"/>
          <w:bottom w:val="nil"/>
          <w:right w:val="nil"/>
          <w:between w:val="nil"/>
        </w:pBdr>
        <w:rPr>
          <w:rFonts w:ascii="Times New Roman" w:eastAsia="Times New Roman" w:hAnsi="Times New Roman" w:cs="Times New Roman"/>
          <w:color w:val="000000"/>
          <w:sz w:val="24"/>
          <w:szCs w:val="24"/>
        </w:rPr>
      </w:pPr>
    </w:p>
    <w:p w14:paraId="2F80924B" w14:textId="77777777" w:rsidR="00AB4C6F" w:rsidRDefault="00AB4C6F">
      <w:pPr>
        <w:spacing w:before="288"/>
        <w:ind w:left="72"/>
        <w:rPr>
          <w:rFonts w:ascii="Times New Roman" w:eastAsia="Times New Roman" w:hAnsi="Times New Roman" w:cs="Times New Roman"/>
          <w:color w:val="000000"/>
          <w:sz w:val="24"/>
          <w:szCs w:val="24"/>
        </w:rPr>
      </w:pPr>
    </w:p>
    <w:p w14:paraId="72790C7A" w14:textId="77777777" w:rsidR="00AB4C6F" w:rsidRDefault="00AB4C6F">
      <w:pPr>
        <w:rPr>
          <w:rFonts w:ascii="Times New Roman" w:eastAsia="Times New Roman" w:hAnsi="Times New Roman" w:cs="Times New Roman"/>
          <w:color w:val="000000"/>
          <w:sz w:val="24"/>
          <w:szCs w:val="24"/>
        </w:rPr>
      </w:pPr>
    </w:p>
    <w:p w14:paraId="28E09E3B" w14:textId="77777777" w:rsidR="00AB4C6F" w:rsidRDefault="00B85146">
      <w:pPr>
        <w:pStyle w:val="Heading1"/>
        <w:numPr>
          <w:ilvl w:val="0"/>
          <w:numId w:val="2"/>
        </w:numPr>
        <w:spacing w:after="60"/>
      </w:pPr>
      <w:bookmarkStart w:id="24" w:name="_23ckvvd" w:colFirst="0" w:colLast="0"/>
      <w:bookmarkEnd w:id="24"/>
      <w:r>
        <w:t>PROCUREMENT</w:t>
      </w:r>
    </w:p>
    <w:p w14:paraId="4C23054A" w14:textId="77777777" w:rsidR="00AB4C6F" w:rsidRDefault="00B85146">
      <w:pPr>
        <w:spacing w:before="252"/>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Procurement controls will </w:t>
      </w:r>
      <w:r>
        <w:rPr>
          <w:rFonts w:ascii="Times New Roman" w:eastAsia="Times New Roman" w:hAnsi="Times New Roman" w:cs="Times New Roman"/>
          <w:color w:val="000000"/>
          <w:sz w:val="24"/>
          <w:szCs w:val="24"/>
        </w:rPr>
        <w:t>be implemented to ensure that purchased items and services meet project needs and comply with applicable quality requirements.</w:t>
      </w:r>
    </w:p>
    <w:p w14:paraId="768EC923" w14:textId="77777777" w:rsidR="00AB4C6F" w:rsidRDefault="00AB4C6F">
      <w:pPr>
        <w:spacing w:before="252"/>
        <w:ind w:right="72"/>
        <w:jc w:val="both"/>
        <w:rPr>
          <w:rFonts w:ascii="Times New Roman" w:eastAsia="Times New Roman" w:hAnsi="Times New Roman" w:cs="Times New Roman"/>
          <w:color w:val="000000"/>
          <w:sz w:val="24"/>
          <w:szCs w:val="24"/>
        </w:rPr>
      </w:pPr>
    </w:p>
    <w:p w14:paraId="5EC73B13" w14:textId="77777777" w:rsidR="00AB4C6F" w:rsidRDefault="00B85146">
      <w:pPr>
        <w:pStyle w:val="Heading1"/>
        <w:numPr>
          <w:ilvl w:val="0"/>
          <w:numId w:val="2"/>
        </w:numPr>
        <w:spacing w:after="60"/>
      </w:pPr>
      <w:bookmarkStart w:id="25" w:name="_ihv636" w:colFirst="0" w:colLast="0"/>
      <w:bookmarkEnd w:id="25"/>
      <w:r>
        <w:lastRenderedPageBreak/>
        <w:t>INSPECTION AND ACCEPTANCE TESTING</w:t>
      </w:r>
    </w:p>
    <w:p w14:paraId="1C322F61" w14:textId="77777777" w:rsidR="00AB4C6F" w:rsidRDefault="00B85146">
      <w:pPr>
        <w:spacing w:before="216"/>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Inspection and testing of </w:t>
      </w:r>
      <w:r>
        <w:rPr>
          <w:rFonts w:ascii="Times New Roman" w:eastAsia="Times New Roman" w:hAnsi="Times New Roman" w:cs="Times New Roman"/>
          <w:sz w:val="24"/>
          <w:szCs w:val="24"/>
        </w:rPr>
        <w:t>Readout Unit</w:t>
      </w:r>
      <w:r>
        <w:rPr>
          <w:rFonts w:ascii="Times New Roman" w:eastAsia="Times New Roman" w:hAnsi="Times New Roman" w:cs="Times New Roman"/>
          <w:color w:val="000000"/>
          <w:sz w:val="24"/>
          <w:szCs w:val="24"/>
        </w:rPr>
        <w:t xml:space="preserve"> materials and final blocks will be conducted using esta</w:t>
      </w:r>
      <w:r>
        <w:rPr>
          <w:rFonts w:ascii="Times New Roman" w:eastAsia="Times New Roman" w:hAnsi="Times New Roman" w:cs="Times New Roman"/>
          <w:color w:val="000000"/>
          <w:sz w:val="24"/>
          <w:szCs w:val="24"/>
        </w:rPr>
        <w:t>blished acceptance and performance criteria, and equipment used for inspection and tests will be calibrated and maintained.</w:t>
      </w:r>
    </w:p>
    <w:p w14:paraId="4C507028" w14:textId="77777777" w:rsidR="00AB4C6F" w:rsidRDefault="00AB4C6F">
      <w:pPr>
        <w:rPr>
          <w:b/>
        </w:rPr>
      </w:pPr>
    </w:p>
    <w:p w14:paraId="44EB9927" w14:textId="77777777" w:rsidR="00AB4C6F" w:rsidRDefault="00AB4C6F">
      <w:pPr>
        <w:spacing w:before="216"/>
        <w:ind w:right="72"/>
        <w:jc w:val="both"/>
        <w:rPr>
          <w:rFonts w:ascii="Times New Roman" w:eastAsia="Times New Roman" w:hAnsi="Times New Roman" w:cs="Times New Roman"/>
          <w:color w:val="000000"/>
          <w:sz w:val="24"/>
          <w:szCs w:val="24"/>
        </w:rPr>
      </w:pPr>
    </w:p>
    <w:p w14:paraId="1D5F5938" w14:textId="77777777" w:rsidR="00AB4C6F" w:rsidRDefault="00AB4C6F">
      <w:pPr>
        <w:spacing w:before="216"/>
        <w:rPr>
          <w:rFonts w:ascii="Times New Roman" w:eastAsia="Times New Roman" w:hAnsi="Times New Roman" w:cs="Times New Roman"/>
          <w:color w:val="000000"/>
          <w:sz w:val="24"/>
          <w:szCs w:val="24"/>
        </w:rPr>
      </w:pPr>
      <w:bookmarkStart w:id="26" w:name="_1hmsyys" w:colFirst="0" w:colLast="0"/>
      <w:bookmarkEnd w:id="26"/>
    </w:p>
    <w:p w14:paraId="6DEE69F8" w14:textId="77777777" w:rsidR="00AB4C6F" w:rsidRDefault="00B85146">
      <w:pPr>
        <w:pStyle w:val="Heading1"/>
        <w:numPr>
          <w:ilvl w:val="0"/>
          <w:numId w:val="2"/>
        </w:numPr>
        <w:spacing w:after="60"/>
      </w:pPr>
      <w:bookmarkStart w:id="27" w:name="_5d8uz9rjtz3q" w:colFirst="0" w:colLast="0"/>
      <w:bookmarkEnd w:id="27"/>
      <w:r>
        <w:t>LINKS</w:t>
      </w:r>
    </w:p>
    <w:p w14:paraId="6E644ADF" w14:textId="77777777" w:rsidR="00AB4C6F" w:rsidRDefault="00B85146">
      <w:pPr>
        <w:widowControl w:val="0"/>
        <w:numPr>
          <w:ilvl w:val="0"/>
          <w:numId w:val="9"/>
        </w:numPr>
        <w:shd w:val="clear" w:color="auto" w:fill="FFFFFF"/>
        <w:rPr>
          <w:rFonts w:ascii="Times New Roman" w:eastAsia="Times New Roman" w:hAnsi="Times New Roman" w:cs="Times New Roman"/>
        </w:rPr>
      </w:pPr>
      <w:r>
        <w:rPr>
          <w:color w:val="222222"/>
          <w:sz w:val="22"/>
          <w:szCs w:val="22"/>
        </w:rPr>
        <w:t xml:space="preserve">ALICE Review Page, </w:t>
      </w:r>
      <w:hyperlink r:id="rId12">
        <w:r>
          <w:rPr>
            <w:color w:val="1155CC"/>
            <w:sz w:val="22"/>
            <w:szCs w:val="22"/>
            <w:u w:val="single"/>
          </w:rPr>
          <w:t>https://twiki.cern.ch/twiki/bin/viewauth/ALICE/Reviews</w:t>
        </w:r>
      </w:hyperlink>
    </w:p>
    <w:p w14:paraId="18994FEA" w14:textId="77777777" w:rsidR="00AB4C6F" w:rsidRDefault="00B85146">
      <w:pPr>
        <w:widowControl w:val="0"/>
        <w:numPr>
          <w:ilvl w:val="0"/>
          <w:numId w:val="9"/>
        </w:numPr>
        <w:shd w:val="clear" w:color="auto" w:fill="FFFFFF"/>
        <w:rPr>
          <w:color w:val="1155CC"/>
        </w:rPr>
      </w:pPr>
      <w:r>
        <w:rPr>
          <w:color w:val="222222"/>
          <w:sz w:val="19"/>
          <w:szCs w:val="19"/>
          <w:highlight w:val="white"/>
        </w:rPr>
        <w:t xml:space="preserve">PRR slides from April 13, 2018: </w:t>
      </w:r>
      <w:r>
        <w:fldChar w:fldCharType="begin"/>
      </w:r>
      <w:r>
        <w:instrText xml:space="preserve"> HYPERLINK "https://indico.cern.ch/event/698929/contributions/2928304/attachments/1623336/2603301/Testing_plans.pdf" </w:instrText>
      </w:r>
      <w:r>
        <w:fldChar w:fldCharType="separate"/>
      </w:r>
      <w:r>
        <w:rPr>
          <w:color w:val="1155CC"/>
          <w:sz w:val="19"/>
          <w:szCs w:val="19"/>
          <w:highlight w:val="white"/>
          <w:u w:val="single"/>
        </w:rPr>
        <w:t>https://indico.cern.ch/event/698929/contributions/29</w:t>
      </w:r>
      <w:r>
        <w:rPr>
          <w:color w:val="1155CC"/>
          <w:sz w:val="19"/>
          <w:szCs w:val="19"/>
          <w:highlight w:val="white"/>
          <w:u w:val="single"/>
        </w:rPr>
        <w:t>28304/attachments/1623336/2603301/Testing_plans.pdf</w:t>
      </w:r>
    </w:p>
    <w:p w14:paraId="4C9B8412" w14:textId="77777777" w:rsidR="00AB4C6F" w:rsidRDefault="00B85146">
      <w:pPr>
        <w:widowControl w:val="0"/>
        <w:numPr>
          <w:ilvl w:val="0"/>
          <w:numId w:val="9"/>
        </w:numPr>
        <w:shd w:val="clear" w:color="auto" w:fill="FFFFFF"/>
        <w:rPr>
          <w:color w:val="1155CC"/>
        </w:rPr>
      </w:pPr>
      <w:r>
        <w:fldChar w:fldCharType="end"/>
      </w:r>
      <w:r>
        <w:rPr>
          <w:color w:val="222222"/>
          <w:sz w:val="19"/>
          <w:szCs w:val="19"/>
          <w:highlight w:val="white"/>
        </w:rPr>
        <w:t xml:space="preserve">PRR review responses from May 15, 2018 (see #9): </w:t>
      </w:r>
      <w:hyperlink r:id="rId13">
        <w:r>
          <w:rPr>
            <w:color w:val="1155CC"/>
            <w:sz w:val="19"/>
            <w:szCs w:val="19"/>
            <w:highlight w:val="white"/>
            <w:u w:val="single"/>
          </w:rPr>
          <w:t>https://indico.cern.</w:t>
        </w:r>
        <w:r>
          <w:rPr>
            <w:color w:val="1155CC"/>
            <w:sz w:val="19"/>
            <w:szCs w:val="19"/>
            <w:highlight w:val="white"/>
            <w:u w:val="single"/>
          </w:rPr>
          <w:t>ch/event/698929/attachments/1645606/2671481/20180414ITSROPRRWP10_20180515_PRR_Answers_v2.pdf</w:t>
        </w:r>
      </w:hyperlink>
    </w:p>
    <w:p w14:paraId="05268BFF" w14:textId="77777777" w:rsidR="00AB4C6F" w:rsidRDefault="00B85146">
      <w:pPr>
        <w:widowControl w:val="0"/>
        <w:numPr>
          <w:ilvl w:val="0"/>
          <w:numId w:val="9"/>
        </w:numPr>
        <w:shd w:val="clear" w:color="auto" w:fill="FFFFFF"/>
        <w:rPr>
          <w:color w:val="1155CC"/>
        </w:rPr>
      </w:pPr>
      <w:r>
        <w:rPr>
          <w:color w:val="222222"/>
          <w:sz w:val="19"/>
          <w:szCs w:val="19"/>
          <w:highlight w:val="white"/>
        </w:rPr>
        <w:t xml:space="preserve">slides 20-25 here (June plenary, 2018): </w:t>
      </w:r>
      <w:r>
        <w:fldChar w:fldCharType="begin"/>
      </w:r>
      <w:r>
        <w:instrText xml:space="preserve"> HYPERLINK "https://indico.cern.ch/event/736897/contributions/3040002/attachments/1669657/2678199/20180618_WP10_ITS_Plenary</w:instrText>
      </w:r>
      <w:r>
        <w:instrText xml:space="preserve">_v1.pdf" </w:instrText>
      </w:r>
      <w:r>
        <w:fldChar w:fldCharType="separate"/>
      </w:r>
      <w:r>
        <w:rPr>
          <w:color w:val="1155CC"/>
          <w:sz w:val="19"/>
          <w:szCs w:val="19"/>
          <w:highlight w:val="white"/>
          <w:u w:val="single"/>
        </w:rPr>
        <w:t>https://indico.cern.ch/event/736897/contributions/3040002/attachments/1669657/2678199/20180618_WP10_ITS_Plenary_v1.pdf</w:t>
      </w:r>
    </w:p>
    <w:p w14:paraId="32D566DE" w14:textId="77777777" w:rsidR="00AB4C6F" w:rsidRDefault="00B85146">
      <w:pPr>
        <w:widowControl w:val="0"/>
        <w:numPr>
          <w:ilvl w:val="0"/>
          <w:numId w:val="9"/>
        </w:numPr>
        <w:shd w:val="clear" w:color="auto" w:fill="FFFFFF"/>
        <w:rPr>
          <w:color w:val="1155CC"/>
        </w:rPr>
      </w:pPr>
      <w:r>
        <w:fldChar w:fldCharType="end"/>
      </w:r>
      <w:r>
        <w:rPr>
          <w:color w:val="222222"/>
          <w:sz w:val="19"/>
          <w:szCs w:val="19"/>
          <w:highlight w:val="white"/>
        </w:rPr>
        <w:t xml:space="preserve">slides 12-14 here (June plenary, 2018): </w:t>
      </w:r>
      <w:hyperlink r:id="rId14">
        <w:r>
          <w:rPr>
            <w:color w:val="1155CC"/>
            <w:sz w:val="19"/>
            <w:szCs w:val="19"/>
            <w:highlight w:val="white"/>
            <w:u w:val="single"/>
          </w:rPr>
          <w:t>https://indico.cern.ch/event/736897/contributions/3040827/attachments/1669785/2678365/RUv2.pdf</w:t>
        </w:r>
      </w:hyperlink>
    </w:p>
    <w:p w14:paraId="3FD81316" w14:textId="77777777" w:rsidR="00AB4C6F" w:rsidRDefault="00B85146">
      <w:pPr>
        <w:widowControl w:val="0"/>
        <w:numPr>
          <w:ilvl w:val="0"/>
          <w:numId w:val="9"/>
        </w:numPr>
        <w:shd w:val="clear" w:color="auto" w:fill="FFFFFF"/>
        <w:rPr>
          <w:sz w:val="22"/>
          <w:szCs w:val="22"/>
        </w:rPr>
      </w:pPr>
      <w:r>
        <w:rPr>
          <w:sz w:val="22"/>
          <w:szCs w:val="22"/>
        </w:rPr>
        <w:t xml:space="preserve">Readout Unit v2.0: </w:t>
      </w:r>
      <w:hyperlink r:id="rId15">
        <w:r>
          <w:rPr>
            <w:color w:val="1155CC"/>
            <w:sz w:val="22"/>
            <w:szCs w:val="22"/>
            <w:u w:val="single"/>
          </w:rPr>
          <w:t>https://twiki.cern.ch/twiki/bin/view/</w:t>
        </w:r>
        <w:r>
          <w:rPr>
            <w:color w:val="1155CC"/>
            <w:sz w:val="22"/>
            <w:szCs w:val="22"/>
            <w:u w:val="single"/>
          </w:rPr>
          <w:t>ALICE/ITS_WP10_RUV2</w:t>
        </w:r>
      </w:hyperlink>
    </w:p>
    <w:p w14:paraId="5F6114EC" w14:textId="77777777" w:rsidR="00AB4C6F" w:rsidRDefault="00B85146">
      <w:pPr>
        <w:widowControl w:val="0"/>
        <w:numPr>
          <w:ilvl w:val="0"/>
          <w:numId w:val="9"/>
        </w:numPr>
        <w:shd w:val="clear" w:color="auto" w:fill="FFFFFF"/>
        <w:rPr>
          <w:sz w:val="22"/>
          <w:szCs w:val="22"/>
        </w:rPr>
      </w:pPr>
      <w:r>
        <w:rPr>
          <w:sz w:val="22"/>
          <w:szCs w:val="22"/>
        </w:rPr>
        <w:t>RU prototype v1.0: https://twiki.cern.ch/twiki/bin/view/ALICE/ITS_WP10_RUV1</w:t>
      </w:r>
    </w:p>
    <w:p w14:paraId="2A6C8B16" w14:textId="77777777" w:rsidR="00AB4C6F" w:rsidRDefault="00AB4C6F">
      <w:pPr>
        <w:widowControl w:val="0"/>
        <w:ind w:right="288"/>
        <w:rPr>
          <w:rFonts w:ascii="Times New Roman" w:eastAsia="Times New Roman" w:hAnsi="Times New Roman" w:cs="Times New Roman"/>
          <w:sz w:val="24"/>
          <w:szCs w:val="24"/>
        </w:rPr>
      </w:pPr>
    </w:p>
    <w:p w14:paraId="21208D4E" w14:textId="77777777" w:rsidR="00AB4C6F" w:rsidRDefault="00B85146">
      <w:pPr>
        <w:pStyle w:val="Heading1"/>
        <w:numPr>
          <w:ilvl w:val="0"/>
          <w:numId w:val="2"/>
        </w:numPr>
        <w:spacing w:after="60"/>
      </w:pPr>
      <w:bookmarkStart w:id="28" w:name="_41mghml" w:colFirst="0" w:colLast="0"/>
      <w:bookmarkEnd w:id="28"/>
      <w:r>
        <w:t>REFERENCES</w:t>
      </w:r>
    </w:p>
    <w:p w14:paraId="78D9B9A8" w14:textId="77777777" w:rsidR="00AB4C6F" w:rsidRDefault="00B85146">
      <w:pPr>
        <w:widowControl w:val="0"/>
        <w:numPr>
          <w:ilvl w:val="0"/>
          <w:numId w:val="3"/>
        </w:numPr>
        <w:ind w:left="504" w:right="28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MVTX proposal: </w:t>
      </w:r>
      <w:hyperlink r:id="rId16" w:anchor="/41088970/">
        <w:r>
          <w:rPr>
            <w:rFonts w:ascii="Times New Roman" w:eastAsia="Times New Roman" w:hAnsi="Times New Roman" w:cs="Times New Roman"/>
            <w:color w:val="1155CC"/>
            <w:sz w:val="24"/>
            <w:szCs w:val="24"/>
            <w:u w:val="single"/>
          </w:rPr>
          <w:t>https://www.overleaf.com/10919417bwssgrhhgryc#/41088</w:t>
        </w:r>
        <w:r>
          <w:rPr>
            <w:rFonts w:ascii="Times New Roman" w:eastAsia="Times New Roman" w:hAnsi="Times New Roman" w:cs="Times New Roman"/>
            <w:color w:val="1155CC"/>
            <w:sz w:val="24"/>
            <w:szCs w:val="24"/>
            <w:u w:val="single"/>
          </w:rPr>
          <w:t>970/</w:t>
        </w:r>
      </w:hyperlink>
    </w:p>
    <w:sectPr w:rsidR="00AB4C6F">
      <w:footerReference w:type="even" r:id="rId17"/>
      <w:footerReference w:type="default" r:id="rId18"/>
      <w:footerReference w:type="first" r:id="rId19"/>
      <w:pgSz w:w="12240" w:h="15840"/>
      <w:pgMar w:top="1440" w:right="1800" w:bottom="1440" w:left="1800" w:header="1440" w:footer="14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lex Tkatchev" w:date="2018-07-03T00:50:00Z" w:initials="">
    <w:p w14:paraId="55D3CD4F" w14:textId="77777777" w:rsidR="00AB4C6F" w:rsidRDefault="00B85146">
      <w:pPr>
        <w:widowControl w:val="0"/>
        <w:pBdr>
          <w:top w:val="nil"/>
          <w:left w:val="nil"/>
          <w:bottom w:val="nil"/>
          <w:right w:val="nil"/>
          <w:between w:val="nil"/>
        </w:pBdr>
        <w:rPr>
          <w:color w:val="000000"/>
          <w:sz w:val="22"/>
          <w:szCs w:val="22"/>
        </w:rPr>
      </w:pPr>
      <w:r>
        <w:rPr>
          <w:color w:val="000000"/>
          <w:sz w:val="22"/>
          <w:szCs w:val="22"/>
        </w:rPr>
        <w:t>check this</w:t>
      </w:r>
    </w:p>
  </w:comment>
  <w:comment w:id="20" w:author="Ming Liu" w:date="2018-07-03T04:25:00Z" w:initials="">
    <w:p w14:paraId="3978450A" w14:textId="77777777" w:rsidR="00AB4C6F" w:rsidRDefault="00B85146">
      <w:pPr>
        <w:widowControl w:val="0"/>
        <w:pBdr>
          <w:top w:val="nil"/>
          <w:left w:val="nil"/>
          <w:bottom w:val="nil"/>
          <w:right w:val="nil"/>
          <w:between w:val="nil"/>
        </w:pBdr>
        <w:rPr>
          <w:color w:val="000000"/>
          <w:sz w:val="22"/>
          <w:szCs w:val="22"/>
        </w:rPr>
      </w:pPr>
      <w:r>
        <w:rPr>
          <w:color w:val="000000"/>
          <w:sz w:val="22"/>
          <w:szCs w:val="22"/>
        </w:rPr>
        <w:t>sPHENIX DB, tbd</w:t>
      </w:r>
    </w:p>
  </w:comment>
  <w:comment w:id="21" w:author="Ming Liu" w:date="2018-07-03T04:28:00Z" w:initials="">
    <w:p w14:paraId="55FD5557" w14:textId="77777777" w:rsidR="00AB4C6F" w:rsidRDefault="00B85146">
      <w:pPr>
        <w:widowControl w:val="0"/>
        <w:pBdr>
          <w:top w:val="nil"/>
          <w:left w:val="nil"/>
          <w:bottom w:val="nil"/>
          <w:right w:val="nil"/>
          <w:between w:val="nil"/>
        </w:pBdr>
        <w:rPr>
          <w:color w:val="000000"/>
          <w:sz w:val="22"/>
          <w:szCs w:val="22"/>
        </w:rPr>
      </w:pPr>
      <w:r>
        <w:rPr>
          <w:color w:val="000000"/>
          <w:sz w:val="22"/>
          <w:szCs w:val="22"/>
        </w:rPr>
        <w:t>To be filled by Jo etal</w:t>
      </w:r>
    </w:p>
  </w:comment>
  <w:comment w:id="23" w:author="Ming Liu" w:date="2018-07-03T04:30:00Z" w:initials="">
    <w:p w14:paraId="72BFDA19" w14:textId="77777777" w:rsidR="00AB4C6F" w:rsidRDefault="00B85146">
      <w:pPr>
        <w:widowControl w:val="0"/>
        <w:pBdr>
          <w:top w:val="nil"/>
          <w:left w:val="nil"/>
          <w:bottom w:val="nil"/>
          <w:right w:val="nil"/>
          <w:between w:val="nil"/>
        </w:pBdr>
        <w:rPr>
          <w:color w:val="000000"/>
          <w:sz w:val="22"/>
          <w:szCs w:val="22"/>
        </w:rPr>
      </w:pPr>
      <w:r>
        <w:rPr>
          <w:color w:val="000000"/>
          <w:sz w:val="22"/>
          <w:szCs w:val="22"/>
        </w:rPr>
        <w:t>to be tested at TU-A and LANL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D3CD4F" w15:done="0"/>
  <w15:commentEx w15:paraId="3978450A" w15:done="0"/>
  <w15:commentEx w15:paraId="55FD5557" w15:done="0"/>
  <w15:commentEx w15:paraId="72BFDA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D3CD4F" w16cid:durableId="1EE874A2"/>
  <w16cid:commentId w16cid:paraId="3978450A" w16cid:durableId="1EE874A3"/>
  <w16cid:commentId w16cid:paraId="55FD5557" w16cid:durableId="1EE874A4"/>
  <w16cid:commentId w16cid:paraId="72BFDA19" w16cid:durableId="1EE87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3D79" w14:textId="77777777" w:rsidR="00B85146" w:rsidRDefault="00B85146">
      <w:r>
        <w:separator/>
      </w:r>
    </w:p>
  </w:endnote>
  <w:endnote w:type="continuationSeparator" w:id="0">
    <w:p w14:paraId="70ACEFF6" w14:textId="77777777" w:rsidR="00B85146" w:rsidRDefault="00B8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erriweather San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541C" w14:textId="77777777" w:rsidR="00AB4C6F" w:rsidRDefault="00AB4C6F">
    <w:pPr>
      <w:pBdr>
        <w:top w:val="nil"/>
        <w:left w:val="nil"/>
        <w:bottom w:val="nil"/>
        <w:right w:val="nil"/>
        <w:between w:val="nil"/>
      </w:pBdr>
      <w:tabs>
        <w:tab w:val="right" w:pos="8620"/>
      </w:tabs>
      <w:rPr>
        <w:rFonts w:ascii="Times New Roman" w:eastAsia="Times New Roman" w:hAnsi="Times New Roman" w:cs="Times New Roman"/>
        <w:b/>
        <w:color w:val="000000"/>
        <w:sz w:val="24"/>
        <w:szCs w:val="24"/>
      </w:rPr>
    </w:pPr>
  </w:p>
  <w:p w14:paraId="4009B0C2" w14:textId="77777777" w:rsidR="00AB4C6F" w:rsidRDefault="00B85146">
    <w:pPr>
      <w:pBdr>
        <w:top w:val="nil"/>
        <w:left w:val="nil"/>
        <w:bottom w:val="nil"/>
        <w:right w:val="nil"/>
        <w:between w:val="nil"/>
      </w:pBdr>
      <w:tabs>
        <w:tab w:val="right" w:pos="862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sPHENIX Detector QAP: </w:t>
    </w:r>
    <w:r>
      <w:rPr>
        <w:rFonts w:ascii="Times New Roman" w:eastAsia="Times New Roman" w:hAnsi="Times New Roman" w:cs="Times New Roman"/>
        <w:b/>
        <w:sz w:val="24"/>
        <w:szCs w:val="24"/>
      </w:rPr>
      <w:t>Readout Unit</w:t>
    </w:r>
    <w:r>
      <w:rPr>
        <w:rFonts w:ascii="Times New Roman" w:eastAsia="Times New Roman" w:hAnsi="Times New Roman" w:cs="Times New Roman"/>
        <w:b/>
        <w:color w:val="000000"/>
        <w:sz w:val="24"/>
        <w:szCs w:val="24"/>
      </w:rPr>
      <w:t xml:space="preserve"> Production Rev 1.0</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6043A5">
      <w:rPr>
        <w:rFonts w:ascii="Times New Roman" w:eastAsia="Times New Roman" w:hAnsi="Times New Roman" w:cs="Times New Roman"/>
        <w:color w:val="000000"/>
        <w:sz w:val="24"/>
        <w:szCs w:val="24"/>
      </w:rPr>
      <w:fldChar w:fldCharType="separate"/>
    </w:r>
    <w:r w:rsidR="006043A5">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NUMPAGES</w:instrText>
    </w:r>
    <w:r w:rsidR="006043A5">
      <w:rPr>
        <w:rFonts w:ascii="Times New Roman" w:eastAsia="Times New Roman" w:hAnsi="Times New Roman" w:cs="Times New Roman"/>
        <w:color w:val="000000"/>
        <w:sz w:val="24"/>
        <w:szCs w:val="24"/>
      </w:rPr>
      <w:fldChar w:fldCharType="separate"/>
    </w:r>
    <w:r w:rsidR="006043A5">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4488" w14:textId="77777777" w:rsidR="00AB4C6F" w:rsidRDefault="00B85146">
    <w:pPr>
      <w:pBdr>
        <w:top w:val="nil"/>
        <w:left w:val="nil"/>
        <w:bottom w:val="nil"/>
        <w:right w:val="nil"/>
        <w:between w:val="nil"/>
      </w:pBdr>
      <w:tabs>
        <w:tab w:val="right" w:pos="862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5CF8FF6E" w14:textId="77777777" w:rsidR="00AB4C6F" w:rsidRDefault="00B85146">
    <w:pPr>
      <w:pBdr>
        <w:top w:val="nil"/>
        <w:left w:val="nil"/>
        <w:bottom w:val="nil"/>
        <w:right w:val="nil"/>
        <w:between w:val="nil"/>
      </w:pBdr>
      <w:tabs>
        <w:tab w:val="right" w:pos="862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sPHENIX Detector QAP: </w:t>
    </w:r>
    <w:r>
      <w:rPr>
        <w:rFonts w:ascii="Times New Roman" w:eastAsia="Times New Roman" w:hAnsi="Times New Roman" w:cs="Times New Roman"/>
        <w:b/>
        <w:sz w:val="24"/>
        <w:szCs w:val="24"/>
      </w:rPr>
      <w:t>Readout Unit</w:t>
    </w:r>
    <w:r>
      <w:rPr>
        <w:rFonts w:ascii="Times New Roman" w:eastAsia="Times New Roman" w:hAnsi="Times New Roman" w:cs="Times New Roman"/>
        <w:b/>
        <w:color w:val="000000"/>
        <w:sz w:val="24"/>
        <w:szCs w:val="24"/>
      </w:rPr>
      <w:t xml:space="preserve"> Production Rev 1.0</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6043A5">
      <w:rPr>
        <w:rFonts w:ascii="Times New Roman" w:eastAsia="Times New Roman" w:hAnsi="Times New Roman" w:cs="Times New Roman"/>
        <w:color w:val="000000"/>
        <w:sz w:val="24"/>
        <w:szCs w:val="24"/>
      </w:rPr>
      <w:fldChar w:fldCharType="separate"/>
    </w:r>
    <w:r w:rsidR="006043A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NUMPAGES</w:instrText>
    </w:r>
    <w:r w:rsidR="006043A5">
      <w:rPr>
        <w:rFonts w:ascii="Times New Roman" w:eastAsia="Times New Roman" w:hAnsi="Times New Roman" w:cs="Times New Roman"/>
        <w:color w:val="000000"/>
        <w:sz w:val="24"/>
        <w:szCs w:val="24"/>
      </w:rPr>
      <w:fldChar w:fldCharType="separate"/>
    </w:r>
    <w:r w:rsidR="006043A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2097" w14:textId="77777777" w:rsidR="00AB4C6F" w:rsidRDefault="00B85146">
    <w:pPr>
      <w:pBdr>
        <w:top w:val="nil"/>
        <w:left w:val="nil"/>
        <w:bottom w:val="nil"/>
        <w:right w:val="nil"/>
        <w:between w:val="nil"/>
      </w:pBdr>
      <w:tabs>
        <w:tab w:val="right" w:pos="8620"/>
      </w:tabs>
      <w:rPr>
        <w:rFonts w:ascii="Times New Roman" w:eastAsia="Times New Roman" w:hAnsi="Times New Roman" w:cs="Times New Roman"/>
        <w:color w:val="000000"/>
        <w:sz w:val="24"/>
        <w:szCs w:val="24"/>
      </w:rPr>
    </w:pPr>
    <w:r>
      <w:rPr>
        <w:color w:val="000000"/>
      </w:rPr>
      <w:t xml:space="preserve">sPHENIX Detector QAP: </w:t>
    </w:r>
    <w:r>
      <w:t>Readout Unit</w:t>
    </w:r>
    <w:r>
      <w:rPr>
        <w:color w:val="000000"/>
      </w:rPr>
      <w:t xml:space="preserve"> Production Rev 1.0</w:t>
    </w:r>
    <w:r>
      <w:rPr>
        <w:color w:val="000000"/>
      </w:rPr>
      <w:tab/>
    </w:r>
    <w:r>
      <w:rPr>
        <w:rFonts w:ascii="Times New Roman" w:eastAsia="Times New Roman" w:hAnsi="Times New Roman" w:cs="Times New Roman"/>
        <w:color w:val="000000"/>
        <w:sz w:val="24"/>
        <w:szCs w:val="24"/>
      </w:rPr>
      <w:t>1 of 20</w:t>
    </w:r>
  </w:p>
  <w:p w14:paraId="7D8A3584" w14:textId="77777777" w:rsidR="00AB4C6F" w:rsidRDefault="00B85146">
    <w:pPr>
      <w:pBdr>
        <w:top w:val="nil"/>
        <w:left w:val="nil"/>
        <w:bottom w:val="nil"/>
        <w:right w:val="nil"/>
        <w:between w:val="nil"/>
      </w:pBdr>
      <w:tabs>
        <w:tab w:val="right" w:pos="8620"/>
      </w:tabs>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D5695" w14:textId="77777777" w:rsidR="00B85146" w:rsidRDefault="00B85146">
      <w:r>
        <w:separator/>
      </w:r>
    </w:p>
  </w:footnote>
  <w:footnote w:type="continuationSeparator" w:id="0">
    <w:p w14:paraId="043AD58A" w14:textId="77777777" w:rsidR="00B85146" w:rsidRDefault="00B8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A7C40"/>
    <w:multiLevelType w:val="multilevel"/>
    <w:tmpl w:val="0AB65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FD7951"/>
    <w:multiLevelType w:val="multilevel"/>
    <w:tmpl w:val="E84E9D50"/>
    <w:lvl w:ilvl="0">
      <w:start w:val="1"/>
      <w:numFmt w:val="decimal"/>
      <w:lvlText w:val="[%1]"/>
      <w:lvlJc w:val="left"/>
      <w:pPr>
        <w:ind w:left="216" w:firstLine="144"/>
      </w:pPr>
      <w:rPr>
        <w:color w:val="000000"/>
        <w:sz w:val="22"/>
        <w:szCs w:val="22"/>
        <w:vertAlign w:val="baseline"/>
      </w:rPr>
    </w:lvl>
    <w:lvl w:ilvl="1">
      <w:start w:val="1"/>
      <w:numFmt w:val="decimal"/>
      <w:lvlText w:val="[%1]"/>
      <w:lvlJc w:val="left"/>
      <w:pPr>
        <w:ind w:left="360" w:firstLine="144"/>
      </w:pPr>
      <w:rPr>
        <w:color w:val="000000"/>
        <w:sz w:val="22"/>
        <w:szCs w:val="22"/>
        <w:vertAlign w:val="baseline"/>
      </w:rPr>
    </w:lvl>
    <w:lvl w:ilvl="2">
      <w:start w:val="1"/>
      <w:numFmt w:val="decimal"/>
      <w:lvlText w:val="["/>
      <w:lvlJc w:val="left"/>
      <w:pPr>
        <w:ind w:left="360" w:firstLine="144"/>
      </w:pPr>
      <w:rPr>
        <w:color w:val="000000"/>
        <w:sz w:val="22"/>
        <w:szCs w:val="22"/>
        <w:vertAlign w:val="baseline"/>
      </w:rPr>
    </w:lvl>
    <w:lvl w:ilvl="3">
      <w:start w:val="1"/>
      <w:numFmt w:val="decimal"/>
      <w:lvlText w:val="["/>
      <w:lvlJc w:val="left"/>
      <w:pPr>
        <w:ind w:left="360" w:firstLine="144"/>
      </w:pPr>
      <w:rPr>
        <w:color w:val="000000"/>
        <w:sz w:val="22"/>
        <w:szCs w:val="22"/>
        <w:vertAlign w:val="baseline"/>
      </w:rPr>
    </w:lvl>
    <w:lvl w:ilvl="4">
      <w:start w:val="1"/>
      <w:numFmt w:val="decimal"/>
      <w:lvlText w:val="["/>
      <w:lvlJc w:val="left"/>
      <w:pPr>
        <w:ind w:left="360" w:firstLine="144"/>
      </w:pPr>
      <w:rPr>
        <w:color w:val="000000"/>
        <w:sz w:val="22"/>
        <w:szCs w:val="22"/>
        <w:vertAlign w:val="baseline"/>
      </w:rPr>
    </w:lvl>
    <w:lvl w:ilvl="5">
      <w:start w:val="1"/>
      <w:numFmt w:val="decimal"/>
      <w:lvlText w:val="["/>
      <w:lvlJc w:val="left"/>
      <w:pPr>
        <w:ind w:left="360" w:firstLine="144"/>
      </w:pPr>
      <w:rPr>
        <w:color w:val="000000"/>
        <w:sz w:val="22"/>
        <w:szCs w:val="22"/>
        <w:vertAlign w:val="baseline"/>
      </w:rPr>
    </w:lvl>
    <w:lvl w:ilvl="6">
      <w:start w:val="1"/>
      <w:numFmt w:val="decimal"/>
      <w:lvlText w:val="["/>
      <w:lvlJc w:val="left"/>
      <w:pPr>
        <w:ind w:left="360" w:firstLine="144"/>
      </w:pPr>
      <w:rPr>
        <w:color w:val="000000"/>
        <w:sz w:val="22"/>
        <w:szCs w:val="22"/>
        <w:vertAlign w:val="baseline"/>
      </w:rPr>
    </w:lvl>
    <w:lvl w:ilvl="7">
      <w:start w:val="1"/>
      <w:numFmt w:val="decimal"/>
      <w:lvlText w:val="["/>
      <w:lvlJc w:val="left"/>
      <w:pPr>
        <w:ind w:left="360" w:firstLine="144"/>
      </w:pPr>
      <w:rPr>
        <w:color w:val="000000"/>
        <w:sz w:val="22"/>
        <w:szCs w:val="22"/>
        <w:vertAlign w:val="baseline"/>
      </w:rPr>
    </w:lvl>
    <w:lvl w:ilvl="8">
      <w:start w:val="1"/>
      <w:numFmt w:val="decimal"/>
      <w:lvlText w:val="["/>
      <w:lvlJc w:val="left"/>
      <w:pPr>
        <w:ind w:left="360" w:firstLine="144"/>
      </w:pPr>
      <w:rPr>
        <w:color w:val="000000"/>
        <w:sz w:val="22"/>
        <w:szCs w:val="22"/>
        <w:vertAlign w:val="baseline"/>
      </w:rPr>
    </w:lvl>
  </w:abstractNum>
  <w:abstractNum w:abstractNumId="2" w15:restartNumberingAfterBreak="0">
    <w:nsid w:val="497D77D3"/>
    <w:multiLevelType w:val="multilevel"/>
    <w:tmpl w:val="3F726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857573"/>
    <w:multiLevelType w:val="multilevel"/>
    <w:tmpl w:val="2708DE12"/>
    <w:lvl w:ilvl="0">
      <w:start w:val="1"/>
      <w:numFmt w:val="bullet"/>
      <w:lvlText w:val="·"/>
      <w:lvlJc w:val="left"/>
      <w:pPr>
        <w:ind w:left="180" w:firstLine="252"/>
      </w:pPr>
      <w:rPr>
        <w:rFonts w:ascii="Merriweather Sans" w:eastAsia="Merriweather Sans" w:hAnsi="Merriweather Sans" w:cs="Merriweather Sans"/>
        <w:color w:val="000000"/>
        <w:sz w:val="22"/>
        <w:szCs w:val="22"/>
        <w:vertAlign w:val="baseline"/>
      </w:rPr>
    </w:lvl>
    <w:lvl w:ilvl="1">
      <w:start w:val="1"/>
      <w:numFmt w:val="bullet"/>
      <w:lvlText w:val="•"/>
      <w:lvlJc w:val="left"/>
      <w:pPr>
        <w:ind w:left="0" w:firstLine="360"/>
      </w:pPr>
      <w:rPr>
        <w:rFonts w:ascii="Merriweather Sans" w:eastAsia="Merriweather Sans" w:hAnsi="Merriweather Sans" w:cs="Merriweather Sans"/>
        <w:color w:val="000000"/>
        <w:sz w:val="22"/>
        <w:szCs w:val="22"/>
        <w:vertAlign w:val="baseline"/>
      </w:rPr>
    </w:lvl>
    <w:lvl w:ilvl="2">
      <w:start w:val="1"/>
      <w:numFmt w:val="bullet"/>
      <w:lvlText w:val="•"/>
      <w:lvlJc w:val="left"/>
      <w:pPr>
        <w:ind w:left="0" w:firstLine="360"/>
      </w:pPr>
      <w:rPr>
        <w:rFonts w:ascii="Merriweather Sans" w:eastAsia="Merriweather Sans" w:hAnsi="Merriweather Sans" w:cs="Merriweather Sans"/>
        <w:color w:val="000000"/>
        <w:sz w:val="22"/>
        <w:szCs w:val="22"/>
        <w:vertAlign w:val="baseline"/>
      </w:rPr>
    </w:lvl>
    <w:lvl w:ilvl="3">
      <w:start w:val="1"/>
      <w:numFmt w:val="bullet"/>
      <w:lvlText w:val="•"/>
      <w:lvlJc w:val="left"/>
      <w:pPr>
        <w:ind w:left="0" w:firstLine="360"/>
      </w:pPr>
      <w:rPr>
        <w:rFonts w:ascii="Merriweather Sans" w:eastAsia="Merriweather Sans" w:hAnsi="Merriweather Sans" w:cs="Merriweather Sans"/>
        <w:color w:val="000000"/>
        <w:sz w:val="22"/>
        <w:szCs w:val="22"/>
        <w:vertAlign w:val="baseline"/>
      </w:rPr>
    </w:lvl>
    <w:lvl w:ilvl="4">
      <w:start w:val="1"/>
      <w:numFmt w:val="bullet"/>
      <w:lvlText w:val="•"/>
      <w:lvlJc w:val="left"/>
      <w:pPr>
        <w:ind w:left="0" w:firstLine="360"/>
      </w:pPr>
      <w:rPr>
        <w:rFonts w:ascii="Merriweather Sans" w:eastAsia="Merriweather Sans" w:hAnsi="Merriweather Sans" w:cs="Merriweather Sans"/>
        <w:color w:val="000000"/>
        <w:sz w:val="22"/>
        <w:szCs w:val="22"/>
        <w:vertAlign w:val="baseline"/>
      </w:rPr>
    </w:lvl>
    <w:lvl w:ilvl="5">
      <w:start w:val="1"/>
      <w:numFmt w:val="bullet"/>
      <w:lvlText w:val="•"/>
      <w:lvlJc w:val="left"/>
      <w:pPr>
        <w:ind w:left="0" w:firstLine="360"/>
      </w:pPr>
      <w:rPr>
        <w:rFonts w:ascii="Merriweather Sans" w:eastAsia="Merriweather Sans" w:hAnsi="Merriweather Sans" w:cs="Merriweather Sans"/>
        <w:color w:val="000000"/>
        <w:sz w:val="22"/>
        <w:szCs w:val="22"/>
        <w:vertAlign w:val="baseline"/>
      </w:rPr>
    </w:lvl>
    <w:lvl w:ilvl="6">
      <w:start w:val="1"/>
      <w:numFmt w:val="bullet"/>
      <w:lvlText w:val="•"/>
      <w:lvlJc w:val="left"/>
      <w:pPr>
        <w:ind w:left="0" w:firstLine="360"/>
      </w:pPr>
      <w:rPr>
        <w:rFonts w:ascii="Merriweather Sans" w:eastAsia="Merriweather Sans" w:hAnsi="Merriweather Sans" w:cs="Merriweather Sans"/>
        <w:color w:val="000000"/>
        <w:sz w:val="22"/>
        <w:szCs w:val="22"/>
        <w:vertAlign w:val="baseline"/>
      </w:rPr>
    </w:lvl>
    <w:lvl w:ilvl="7">
      <w:start w:val="1"/>
      <w:numFmt w:val="bullet"/>
      <w:lvlText w:val="•"/>
      <w:lvlJc w:val="left"/>
      <w:pPr>
        <w:ind w:left="0" w:firstLine="360"/>
      </w:pPr>
      <w:rPr>
        <w:rFonts w:ascii="Merriweather Sans" w:eastAsia="Merriweather Sans" w:hAnsi="Merriweather Sans" w:cs="Merriweather Sans"/>
        <w:color w:val="000000"/>
        <w:sz w:val="22"/>
        <w:szCs w:val="22"/>
        <w:vertAlign w:val="baseline"/>
      </w:rPr>
    </w:lvl>
    <w:lvl w:ilvl="8">
      <w:start w:val="1"/>
      <w:numFmt w:val="bullet"/>
      <w:lvlText w:val="•"/>
      <w:lvlJc w:val="left"/>
      <w:pPr>
        <w:ind w:left="0" w:firstLine="360"/>
      </w:pPr>
      <w:rPr>
        <w:rFonts w:ascii="Merriweather Sans" w:eastAsia="Merriweather Sans" w:hAnsi="Merriweather Sans" w:cs="Merriweather Sans"/>
        <w:color w:val="000000"/>
        <w:sz w:val="22"/>
        <w:szCs w:val="22"/>
        <w:vertAlign w:val="baseline"/>
      </w:rPr>
    </w:lvl>
  </w:abstractNum>
  <w:abstractNum w:abstractNumId="4" w15:restartNumberingAfterBreak="0">
    <w:nsid w:val="4DB6105A"/>
    <w:multiLevelType w:val="multilevel"/>
    <w:tmpl w:val="DC3ED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4E5E5E"/>
    <w:multiLevelType w:val="multilevel"/>
    <w:tmpl w:val="F8AE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6F4DDB"/>
    <w:multiLevelType w:val="multilevel"/>
    <w:tmpl w:val="4322F0DA"/>
    <w:lvl w:ilvl="0">
      <w:start w:val="1"/>
      <w:numFmt w:val="decimal"/>
      <w:lvlText w:val="%1"/>
      <w:lvlJc w:val="left"/>
      <w:pPr>
        <w:ind w:left="432" w:firstLine="0"/>
      </w:pPr>
      <w:rPr>
        <w:color w:val="000000"/>
        <w:sz w:val="36"/>
        <w:szCs w:val="36"/>
        <w:vertAlign w:val="baseline"/>
      </w:rPr>
    </w:lvl>
    <w:lvl w:ilvl="1">
      <w:start w:val="1"/>
      <w:numFmt w:val="decimal"/>
      <w:lvlText w:val="%1.%2"/>
      <w:lvlJc w:val="left"/>
      <w:pPr>
        <w:ind w:left="576" w:firstLine="0"/>
      </w:pPr>
      <w:rPr>
        <w:rFonts w:ascii="Times New Roman" w:eastAsia="Times New Roman" w:hAnsi="Times New Roman" w:cs="Times New Roman"/>
        <w:color w:val="000000"/>
        <w:sz w:val="24"/>
        <w:szCs w:val="24"/>
        <w:vertAlign w:val="baseline"/>
      </w:rPr>
    </w:lvl>
    <w:lvl w:ilvl="2">
      <w:start w:val="1"/>
      <w:numFmt w:val="decimal"/>
      <w:lvlText w:val="%1.%2.%3"/>
      <w:lvlJc w:val="left"/>
      <w:pPr>
        <w:ind w:left="720" w:firstLine="0"/>
      </w:pPr>
      <w:rPr>
        <w:color w:val="000000"/>
        <w:sz w:val="20"/>
        <w:szCs w:val="20"/>
        <w:vertAlign w:val="baseline"/>
      </w:rPr>
    </w:lvl>
    <w:lvl w:ilvl="3">
      <w:start w:val="1"/>
      <w:numFmt w:val="decimal"/>
      <w:lvlText w:val="%1.%2.%3.%4"/>
      <w:lvlJc w:val="left"/>
      <w:pPr>
        <w:ind w:left="864" w:firstLine="0"/>
      </w:pPr>
      <w:rPr>
        <w:b/>
        <w:color w:val="000000"/>
        <w:sz w:val="20"/>
        <w:szCs w:val="20"/>
        <w:vertAlign w:val="baseline"/>
      </w:rPr>
    </w:lvl>
    <w:lvl w:ilvl="4">
      <w:start w:val="1"/>
      <w:numFmt w:val="decimal"/>
      <w:lvlText w:val="%1.%2.%3.%4.%5"/>
      <w:lvlJc w:val="left"/>
      <w:pPr>
        <w:ind w:left="1008" w:firstLine="0"/>
      </w:pPr>
      <w:rPr>
        <w:color w:val="000000"/>
        <w:sz w:val="20"/>
        <w:szCs w:val="20"/>
        <w:vertAlign w:val="baseline"/>
      </w:rPr>
    </w:lvl>
    <w:lvl w:ilvl="5">
      <w:start w:val="1"/>
      <w:numFmt w:val="decimal"/>
      <w:lvlText w:val="%1.%2.%3.%4.%5.%6"/>
      <w:lvlJc w:val="left"/>
      <w:pPr>
        <w:ind w:left="1152" w:firstLine="0"/>
      </w:pPr>
      <w:rPr>
        <w:color w:val="000000"/>
        <w:sz w:val="20"/>
        <w:szCs w:val="20"/>
        <w:vertAlign w:val="baseline"/>
      </w:rPr>
    </w:lvl>
    <w:lvl w:ilvl="6">
      <w:start w:val="1"/>
      <w:numFmt w:val="decimal"/>
      <w:lvlText w:val="%1.%2.%3.%4.%5.%6.%7"/>
      <w:lvlJc w:val="left"/>
      <w:pPr>
        <w:ind w:left="1296" w:firstLine="0"/>
      </w:pPr>
      <w:rPr>
        <w:color w:val="000000"/>
        <w:sz w:val="20"/>
        <w:szCs w:val="20"/>
        <w:vertAlign w:val="baseline"/>
      </w:rPr>
    </w:lvl>
    <w:lvl w:ilvl="7">
      <w:start w:val="1"/>
      <w:numFmt w:val="decimal"/>
      <w:lvlText w:val="%1.%2.%3.%4.%5.%6.%7.%8"/>
      <w:lvlJc w:val="left"/>
      <w:pPr>
        <w:ind w:left="1440" w:firstLine="0"/>
      </w:pPr>
      <w:rPr>
        <w:color w:val="000000"/>
        <w:sz w:val="20"/>
        <w:szCs w:val="20"/>
        <w:vertAlign w:val="baseline"/>
      </w:rPr>
    </w:lvl>
    <w:lvl w:ilvl="8">
      <w:start w:val="1"/>
      <w:numFmt w:val="decimal"/>
      <w:lvlText w:val="%1.%2.%3.%4.%5.%6.%7.%8.%9"/>
      <w:lvlJc w:val="left"/>
      <w:pPr>
        <w:ind w:left="576" w:firstLine="0"/>
      </w:pPr>
      <w:rPr>
        <w:color w:val="000000"/>
        <w:sz w:val="20"/>
        <w:szCs w:val="20"/>
        <w:vertAlign w:val="baseline"/>
      </w:rPr>
    </w:lvl>
  </w:abstractNum>
  <w:abstractNum w:abstractNumId="7" w15:restartNumberingAfterBreak="0">
    <w:nsid w:val="6E173C16"/>
    <w:multiLevelType w:val="multilevel"/>
    <w:tmpl w:val="AB7C3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05083A"/>
    <w:multiLevelType w:val="multilevel"/>
    <w:tmpl w:val="A9AE0100"/>
    <w:lvl w:ilvl="0">
      <w:start w:val="1"/>
      <w:numFmt w:val="decimal"/>
      <w:lvlText w:val="[%1]"/>
      <w:lvlJc w:val="left"/>
      <w:pPr>
        <w:ind w:left="216" w:firstLine="144"/>
      </w:pPr>
      <w:rPr>
        <w:color w:val="000000"/>
        <w:sz w:val="22"/>
        <w:szCs w:val="22"/>
        <w:vertAlign w:val="baseline"/>
      </w:rPr>
    </w:lvl>
    <w:lvl w:ilvl="1">
      <w:start w:val="1"/>
      <w:numFmt w:val="decimal"/>
      <w:lvlText w:val="[%1]"/>
      <w:lvlJc w:val="left"/>
      <w:pPr>
        <w:ind w:left="360" w:firstLine="144"/>
      </w:pPr>
      <w:rPr>
        <w:color w:val="000000"/>
        <w:sz w:val="22"/>
        <w:szCs w:val="22"/>
        <w:vertAlign w:val="baseline"/>
      </w:rPr>
    </w:lvl>
    <w:lvl w:ilvl="2">
      <w:start w:val="1"/>
      <w:numFmt w:val="decimal"/>
      <w:lvlText w:val="["/>
      <w:lvlJc w:val="left"/>
      <w:pPr>
        <w:ind w:left="360" w:firstLine="144"/>
      </w:pPr>
      <w:rPr>
        <w:color w:val="000000"/>
        <w:sz w:val="22"/>
        <w:szCs w:val="22"/>
        <w:vertAlign w:val="baseline"/>
      </w:rPr>
    </w:lvl>
    <w:lvl w:ilvl="3">
      <w:start w:val="1"/>
      <w:numFmt w:val="decimal"/>
      <w:lvlText w:val="["/>
      <w:lvlJc w:val="left"/>
      <w:pPr>
        <w:ind w:left="360" w:firstLine="144"/>
      </w:pPr>
      <w:rPr>
        <w:color w:val="000000"/>
        <w:sz w:val="22"/>
        <w:szCs w:val="22"/>
        <w:vertAlign w:val="baseline"/>
      </w:rPr>
    </w:lvl>
    <w:lvl w:ilvl="4">
      <w:start w:val="1"/>
      <w:numFmt w:val="decimal"/>
      <w:lvlText w:val="["/>
      <w:lvlJc w:val="left"/>
      <w:pPr>
        <w:ind w:left="360" w:firstLine="144"/>
      </w:pPr>
      <w:rPr>
        <w:color w:val="000000"/>
        <w:sz w:val="22"/>
        <w:szCs w:val="22"/>
        <w:vertAlign w:val="baseline"/>
      </w:rPr>
    </w:lvl>
    <w:lvl w:ilvl="5">
      <w:start w:val="1"/>
      <w:numFmt w:val="decimal"/>
      <w:lvlText w:val="["/>
      <w:lvlJc w:val="left"/>
      <w:pPr>
        <w:ind w:left="360" w:firstLine="144"/>
      </w:pPr>
      <w:rPr>
        <w:color w:val="000000"/>
        <w:sz w:val="22"/>
        <w:szCs w:val="22"/>
        <w:vertAlign w:val="baseline"/>
      </w:rPr>
    </w:lvl>
    <w:lvl w:ilvl="6">
      <w:start w:val="1"/>
      <w:numFmt w:val="decimal"/>
      <w:lvlText w:val="["/>
      <w:lvlJc w:val="left"/>
      <w:pPr>
        <w:ind w:left="360" w:firstLine="144"/>
      </w:pPr>
      <w:rPr>
        <w:color w:val="000000"/>
        <w:sz w:val="22"/>
        <w:szCs w:val="22"/>
        <w:vertAlign w:val="baseline"/>
      </w:rPr>
    </w:lvl>
    <w:lvl w:ilvl="7">
      <w:start w:val="1"/>
      <w:numFmt w:val="decimal"/>
      <w:lvlText w:val="["/>
      <w:lvlJc w:val="left"/>
      <w:pPr>
        <w:ind w:left="360" w:firstLine="144"/>
      </w:pPr>
      <w:rPr>
        <w:color w:val="000000"/>
        <w:sz w:val="22"/>
        <w:szCs w:val="22"/>
        <w:vertAlign w:val="baseline"/>
      </w:rPr>
    </w:lvl>
    <w:lvl w:ilvl="8">
      <w:start w:val="1"/>
      <w:numFmt w:val="decimal"/>
      <w:lvlText w:val="["/>
      <w:lvlJc w:val="left"/>
      <w:pPr>
        <w:ind w:left="360" w:firstLine="144"/>
      </w:pPr>
      <w:rPr>
        <w:color w:val="000000"/>
        <w:sz w:val="22"/>
        <w:szCs w:val="22"/>
        <w:vertAlign w:val="baseline"/>
      </w:rPr>
    </w:lvl>
  </w:abstractNum>
  <w:num w:numId="1">
    <w:abstractNumId w:val="0"/>
  </w:num>
  <w:num w:numId="2">
    <w:abstractNumId w:val="6"/>
  </w:num>
  <w:num w:numId="3">
    <w:abstractNumId w:val="1"/>
  </w:num>
  <w:num w:numId="4">
    <w:abstractNumId w:val="5"/>
  </w:num>
  <w:num w:numId="5">
    <w:abstractNumId w:val="7"/>
  </w:num>
  <w:num w:numId="6">
    <w:abstractNumId w:val="4"/>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B4C6F"/>
    <w:rsid w:val="006043A5"/>
    <w:rsid w:val="00AB4C6F"/>
    <w:rsid w:val="00B8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FEE645"/>
  <w15:docId w15:val="{F4EE12FE-42CC-254E-9D64-6D4E00E9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rFonts w:ascii="Helvetica Neue" w:eastAsia="Helvetica Neue" w:hAnsi="Helvetica Neue" w:cs="Helvetica Neue"/>
      <w:b/>
      <w:color w:val="000000"/>
      <w:sz w:val="36"/>
      <w:szCs w:val="36"/>
    </w:rPr>
  </w:style>
  <w:style w:type="paragraph" w:styleId="Heading2">
    <w:name w:val="heading 2"/>
    <w:basedOn w:val="Normal"/>
    <w:next w:val="Normal"/>
    <w:pPr>
      <w:keepNext/>
      <w:pBdr>
        <w:top w:val="nil"/>
        <w:left w:val="nil"/>
        <w:bottom w:val="nil"/>
        <w:right w:val="nil"/>
        <w:between w:val="nil"/>
      </w:pBdr>
      <w:outlineLvl w:val="1"/>
    </w:pPr>
    <w:rPr>
      <w:rFonts w:ascii="Helvetica Neue" w:eastAsia="Helvetica Neue" w:hAnsi="Helvetica Neue" w:cs="Helvetica Neue"/>
      <w:b/>
      <w:color w:val="000000"/>
      <w:sz w:val="24"/>
      <w:szCs w:val="24"/>
    </w:rPr>
  </w:style>
  <w:style w:type="paragraph" w:styleId="Heading3">
    <w:name w:val="heading 3"/>
    <w:basedOn w:val="Normal"/>
    <w:next w:val="Normal"/>
    <w:pPr>
      <w:keepNext/>
      <w:pBdr>
        <w:top w:val="nil"/>
        <w:left w:val="nil"/>
        <w:bottom w:val="nil"/>
        <w:right w:val="nil"/>
        <w:between w:val="nil"/>
      </w:pBdr>
      <w:outlineLvl w:val="2"/>
    </w:pPr>
    <w:rPr>
      <w:rFonts w:ascii="Helvetica Neue" w:eastAsia="Helvetica Neue" w:hAnsi="Helvetica Neue" w:cs="Helvetica Neue"/>
      <w:b/>
      <w:color w:val="000000"/>
      <w:sz w:val="24"/>
      <w:szCs w:val="24"/>
    </w:rPr>
  </w:style>
  <w:style w:type="paragraph" w:styleId="Heading4">
    <w:name w:val="heading 4"/>
    <w:basedOn w:val="Normal"/>
    <w:next w:val="Normal"/>
    <w:pPr>
      <w:keepNext/>
      <w:pBdr>
        <w:top w:val="nil"/>
        <w:left w:val="nil"/>
        <w:bottom w:val="nil"/>
        <w:right w:val="nil"/>
        <w:between w:val="nil"/>
      </w:pBdr>
      <w:outlineLvl w:val="3"/>
    </w:pPr>
    <w:rPr>
      <w:rFonts w:ascii="Helvetica Neue" w:eastAsia="Helvetica Neue" w:hAnsi="Helvetica Neue" w:cs="Helvetica Neue"/>
      <w:b/>
      <w:color w:val="000000"/>
      <w:sz w:val="24"/>
      <w:szCs w:val="24"/>
    </w:rPr>
  </w:style>
  <w:style w:type="paragraph" w:styleId="Heading5">
    <w:name w:val="heading 5"/>
    <w:basedOn w:val="Normal"/>
    <w:next w:val="Normal"/>
    <w:pPr>
      <w:keepNext/>
      <w:pBdr>
        <w:top w:val="nil"/>
        <w:left w:val="nil"/>
        <w:bottom w:val="nil"/>
        <w:right w:val="nil"/>
        <w:between w:val="nil"/>
      </w:pBdr>
      <w:outlineLvl w:val="4"/>
    </w:pPr>
    <w:rPr>
      <w:rFonts w:ascii="Helvetica Neue" w:eastAsia="Helvetica Neue" w:hAnsi="Helvetica Neue" w:cs="Helvetica Neue"/>
      <w:b/>
      <w:color w:val="000000"/>
      <w:sz w:val="24"/>
      <w:szCs w:val="24"/>
    </w:rPr>
  </w:style>
  <w:style w:type="paragraph" w:styleId="Heading6">
    <w:name w:val="heading 6"/>
    <w:basedOn w:val="Normal"/>
    <w:next w:val="Normal"/>
    <w:pPr>
      <w:keepNext/>
      <w:pBdr>
        <w:top w:val="nil"/>
        <w:left w:val="nil"/>
        <w:bottom w:val="nil"/>
        <w:right w:val="nil"/>
        <w:between w:val="nil"/>
      </w:pBdr>
      <w:outlineLvl w:val="5"/>
    </w:pPr>
    <w:rPr>
      <w:rFonts w:ascii="Helvetica Neue" w:eastAsia="Helvetica Neue" w:hAnsi="Helvetica Neue" w:cs="Helvetica Neue"/>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pBdr>
        <w:top w:val="nil"/>
        <w:left w:val="nil"/>
        <w:bottom w:val="nil"/>
        <w:right w:val="nil"/>
        <w:between w:val="nil"/>
      </w:pBdr>
    </w:pPr>
    <w:rPr>
      <w:rFonts w:ascii="Helvetica Neue" w:eastAsia="Helvetica Neue" w:hAnsi="Helvetica Neue" w:cs="Helvetica Neue"/>
      <w:b/>
      <w:color w:val="000000"/>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43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3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indico.cern.ch/event/698929/attachments/1645606/2671481/20180414ITSROPRRWP10_20180515_PRR_Answers_v2.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twiki.cern.ch/twiki/bin/viewauth/ALICE/Review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verleaf.com/10919417bwssgrhhgry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twiki.cern.ch/twiki/bin/view/ALICE/ITS_WP10_RUV2"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indico.cern.ch/event/736897/contributions/3040827/attachments/1669785/2678365/RU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2960</Words>
  <Characters>16878</Characters>
  <Application>Microsoft Office Word</Application>
  <DocSecurity>0</DocSecurity>
  <Lines>140</Lines>
  <Paragraphs>39</Paragraphs>
  <ScaleCrop>false</ScaleCrop>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Ming Liu</cp:lastModifiedBy>
  <cp:revision>2</cp:revision>
  <cp:lastPrinted>2018-07-05T16:42:00Z</cp:lastPrinted>
  <dcterms:created xsi:type="dcterms:W3CDTF">2018-07-05T16:42:00Z</dcterms:created>
  <dcterms:modified xsi:type="dcterms:W3CDTF">2018-07-05T19:30:00Z</dcterms:modified>
</cp:coreProperties>
</file>